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5FFFF" w14:textId="33E3E4EE" w:rsidR="000C5455" w:rsidRDefault="000C5455" w:rsidP="000C5455">
      <w:pPr>
        <w:spacing w:before="0" w:after="0"/>
        <w:jc w:val="center"/>
        <w:rPr>
          <w:rFonts w:cstheme="minorHAnsi"/>
          <w:b/>
          <w:szCs w:val="20"/>
        </w:rPr>
      </w:pPr>
      <w:bookmarkStart w:id="0" w:name="nazev"/>
      <w:r>
        <w:rPr>
          <w:rFonts w:cstheme="minorHAnsi"/>
          <w:b/>
          <w:noProof/>
          <w:szCs w:val="20"/>
          <w:lang w:eastAsia="cs-CZ"/>
        </w:rPr>
        <w:drawing>
          <wp:inline distT="0" distB="0" distL="0" distR="0" wp14:anchorId="48D24C03" wp14:editId="26CB4AF4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B96A" w14:textId="63A2DC9B" w:rsidR="00DA2390" w:rsidRPr="000C5455" w:rsidRDefault="00D255A9" w:rsidP="000C5455">
      <w:pPr>
        <w:spacing w:before="360" w:after="360"/>
        <w:jc w:val="center"/>
        <w:rPr>
          <w:rFonts w:cstheme="minorHAnsi"/>
          <w:bCs/>
          <w:caps/>
          <w:color w:val="0073CF" w:themeColor="accent1"/>
          <w:sz w:val="32"/>
          <w:szCs w:val="20"/>
        </w:rPr>
      </w:pPr>
      <w:r w:rsidRPr="000C5455">
        <w:rPr>
          <w:rFonts w:cstheme="minorHAnsi"/>
          <w:bCs/>
          <w:caps/>
          <w:color w:val="0073CF" w:themeColor="accent1"/>
          <w:sz w:val="32"/>
          <w:szCs w:val="20"/>
        </w:rPr>
        <w:t xml:space="preserve">Hospitační záznam </w:t>
      </w:r>
      <w:bookmarkEnd w:id="0"/>
      <w:r w:rsidR="001B00EC" w:rsidRPr="000C5455">
        <w:rPr>
          <w:rFonts w:cstheme="minorHAnsi"/>
          <w:bCs/>
          <w:caps/>
          <w:color w:val="0073CF" w:themeColor="accent1"/>
          <w:sz w:val="32"/>
          <w:szCs w:val="20"/>
        </w:rPr>
        <w:t>základní vzdělávání</w:t>
      </w:r>
    </w:p>
    <w:p w14:paraId="5D17EEF1" w14:textId="77777777" w:rsidR="00DD18AE" w:rsidRPr="000C5455" w:rsidRDefault="00D255A9" w:rsidP="000C5455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Organizace výuky</w:t>
      </w:r>
    </w:p>
    <w:p w14:paraId="72DD4E48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Organizace výuky</w:t>
      </w:r>
    </w:p>
    <w:p w14:paraId="15B61F81" w14:textId="7440CDE5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organizaci výuky.</w:t>
      </w:r>
    </w:p>
    <w:p w14:paraId="06E3420D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5769AA5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Metody výuky a úlohy pro žáky ve výuce podporovaly dosažení vzdělávacího cíle.</w:t>
      </w:r>
    </w:p>
    <w:p w14:paraId="0BB7A4B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u většiny zařazených metod dokázal uvést jejich význam pro dosažení cíle.</w:t>
      </w:r>
    </w:p>
    <w:p w14:paraId="1F37D32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hodině se nevyskytovaly kázeňské problémy a vyrušování ovlivňující průběh hodiny.</w:t>
      </w:r>
    </w:p>
    <w:p w14:paraId="3BAC7FF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Po většinu hodiny byl některý žák (nebo více jednotlivých žáků) pasivní.</w:t>
      </w:r>
    </w:p>
    <w:p w14:paraId="63B6302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Téměř všichni žáci pracovali/byli po většinu hodiny zapojeni do výuky.</w:t>
      </w:r>
    </w:p>
    <w:p w14:paraId="5F62009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Čas vyučovací hodiny byl využit bez prodlev.</w:t>
      </w:r>
    </w:p>
    <w:p w14:paraId="4DBD721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poskytoval dostatek času pro řešení úlohy, formulaci odpovědi i reflexi procesů.</w:t>
      </w:r>
    </w:p>
    <w:p w14:paraId="77CE3F3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poskytoval alespoň některým žákům zpětnou vazbu využitelnou k jejich dalšímu učení. </w:t>
      </w:r>
    </w:p>
    <w:p w14:paraId="3E5BBB3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v hodině vytvářel podmínky, podněty a aktivní byli především žáci. </w:t>
      </w:r>
    </w:p>
    <w:p w14:paraId="6029A9E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užitých vyučovacích metodách byl aktivním především učitel, méně již žáci.</w:t>
      </w:r>
    </w:p>
    <w:p w14:paraId="3968185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697A0955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6F21326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Činnosti učitele</w:t>
      </w:r>
    </w:p>
    <w:p w14:paraId="09C4F246" w14:textId="63CB0451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činnosti učitele ve vyučovací hodině.</w:t>
      </w:r>
    </w:p>
    <w:p w14:paraId="638F2C96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06AE697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podněcoval žáky k úsilí plnit úkoly. </w:t>
      </w:r>
    </w:p>
    <w:p w14:paraId="6C0F933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projevoval zájem o žáky a jejich vzdělání.</w:t>
      </w:r>
    </w:p>
    <w:p w14:paraId="2C8FF1FC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Některá z učebních úloh poskytla/poskytne učiteli informaci o zvládnutí aktuálně probíraného obsahu ve třídě.</w:t>
      </w:r>
    </w:p>
    <w:p w14:paraId="2943293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Vzdělávací cíl reagoval na výsledky a potřeby žáků.</w:t>
      </w:r>
    </w:p>
    <w:p w14:paraId="108FEBB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Většina komunikace učitele s žáky byla stručná.</w:t>
      </w:r>
    </w:p>
    <w:p w14:paraId="7C524D5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podporoval a vyžadoval od žáků obsahově náročnou komunikaci.</w:t>
      </w:r>
    </w:p>
    <w:p w14:paraId="7C6E644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Některé z užitých metod využívaly (příp. rozvíjely) kreativitu (tvořivost) žáků. </w:t>
      </w:r>
    </w:p>
    <w:p w14:paraId="320A489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Při řešení učební úlohy poskytoval učitel vhodnou podporu odpovídající schopnostem žáka, aniž "zužoval" zadání.</w:t>
      </w:r>
    </w:p>
    <w:p w14:paraId="4F90B83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během hodiny specificky pracoval se žáky celého spektra nadání a potřeb.</w:t>
      </w:r>
    </w:p>
    <w:p w14:paraId="7DF8794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Ve třídě byl žák (žáci), kterému se nedařilo a kterému dal učitel najevo, že nepředpokládá dobrý výsledek.</w:t>
      </w:r>
    </w:p>
    <w:p w14:paraId="4052CFA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43F4E833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14:paraId="44EB6A84" w14:textId="77777777" w:rsidR="000C5455" w:rsidRPr="000C5455" w:rsidRDefault="00D255A9" w:rsidP="00212566">
      <w:pPr>
        <w:pStyle w:val="QuestionName"/>
        <w:keepNext/>
        <w:keepLines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lastRenderedPageBreak/>
        <w:t>Činnosti žáků</w:t>
      </w:r>
    </w:p>
    <w:p w14:paraId="257CBEA7" w14:textId="4652E489" w:rsidR="00DD18AE" w:rsidRPr="000C5455" w:rsidRDefault="00D255A9" w:rsidP="00212566">
      <w:pPr>
        <w:pStyle w:val="QuestionName"/>
        <w:keepNext/>
        <w:keepLines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činnosti žáků ve vyučovací hodině.</w:t>
      </w:r>
    </w:p>
    <w:p w14:paraId="3DAAC324" w14:textId="77777777" w:rsidR="00DD18AE" w:rsidRPr="000C5455" w:rsidRDefault="00D255A9" w:rsidP="00212566">
      <w:pPr>
        <w:pStyle w:val="AnswerHint"/>
        <w:keepNext/>
        <w:keepLines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5B0D17F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dodržovali nastavená pravidla, příp. s pravidly učitel vhodně pracoval.</w:t>
      </w:r>
    </w:p>
    <w:p w14:paraId="205C468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před třídou bez obav pokládali otázky a sdělovali své postřehy.</w:t>
      </w:r>
    </w:p>
    <w:p w14:paraId="0F0B6C7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na odpovídající úrovni komentovali návrh řešení před zahájením své práce nebo její průběh či výsledek po skončení práce.</w:t>
      </w:r>
    </w:p>
    <w:p w14:paraId="444BB6A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Žáci slovně interpretovali informace získané z různých zdrojů a v různých formách. </w:t>
      </w:r>
    </w:p>
    <w:p w14:paraId="27AB778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zobecňovali nebo konkretizovali získané poznatky, příp. "objevovali" nové poznatky bádáním.</w:t>
      </w:r>
    </w:p>
    <w:p w14:paraId="7814E20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aplikovali, příp. uváděli příklad využití, znalosti a dovednosti z předmětu v jejich reálné situaci.</w:t>
      </w:r>
    </w:p>
    <w:p w14:paraId="5430605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účelně využívali poznatky z jiného předmětu při řešení úloh v náročnosti odpovídající jejich věku.</w:t>
      </w:r>
    </w:p>
    <w:p w14:paraId="5EEDBB9B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Žáci porovnávali a/nebo hodnotili různé návrhy řešení problému/úkolu. </w:t>
      </w:r>
    </w:p>
    <w:p w14:paraId="614311C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samostatně využívali (vyhledávali, třídili, analyzovali apod.) různé informační zdroje při řešení úlohy.</w:t>
      </w:r>
    </w:p>
    <w:p w14:paraId="650D214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Žáci si v hodině mohli vybírat z úloh odlišné kognitivní náročnosti. </w:t>
      </w:r>
    </w:p>
    <w:p w14:paraId="43C1BC6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vhodně využili chyby ke svému učení.</w:t>
      </w:r>
    </w:p>
    <w:p w14:paraId="7A6512E1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uváděli vhodné příklady z regionu nebo místní sociální komunity.</w:t>
      </w:r>
    </w:p>
    <w:p w14:paraId="129237A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0E6EBE18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1133E5C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Interakce žáků</w:t>
      </w:r>
    </w:p>
    <w:p w14:paraId="497F54D1" w14:textId="40FA71DD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vzájemné interakce žáků ve vyučovací hodině.</w:t>
      </w:r>
    </w:p>
    <w:p w14:paraId="34E5B54F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6B697A4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Při řešení úloh žáci využívali nebo rozvíjeli spolupráci.</w:t>
      </w:r>
    </w:p>
    <w:p w14:paraId="4885DDAC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podněcoval dialog mezi žáky, který podporoval učení a prohlubování poznatku.</w:t>
      </w:r>
    </w:p>
    <w:p w14:paraId="5295F98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Žáci v hodině mezi sebou cíleně diskutovali k zadanému úkolu (v rámci analýzy nebo řešení problému).</w:t>
      </w:r>
    </w:p>
    <w:p w14:paraId="5E91CAE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Žákovské hodnocení své práce nebo práce spolužáků bylo podle předem známých kritérií.</w:t>
      </w:r>
    </w:p>
    <w:p w14:paraId="1A215E6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Nejpozději do skončení vyučovací hodiny byl žákům cíl zřejmý.</w:t>
      </w:r>
    </w:p>
    <w:p w14:paraId="0D304E0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Alespoň někteří žáci zhodnotili s učitelem proběhlou hodinu (s ohledem na vlastní učení).</w:t>
      </w:r>
    </w:p>
    <w:p w14:paraId="112DE82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29305EA3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7F98FA7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Vzdělávací obsah a učební úlohy</w:t>
      </w:r>
    </w:p>
    <w:p w14:paraId="3FAB62B7" w14:textId="045C9008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výroky, které nejlépe charakterizují učební úlohy a vzdělávací obsah.</w:t>
      </w:r>
    </w:p>
    <w:p w14:paraId="2CF6D59B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146D6DF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Vzdělávací cíl (cíle) byl obsažen v osnovách ve ŠVP, ať už přímo, nebo nepřímo.</w:t>
      </w:r>
    </w:p>
    <w:p w14:paraId="452010E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Součástí řešení učební úlohy byla analýza dat a vyvozování závěrů. </w:t>
      </w:r>
    </w:p>
    <w:p w14:paraId="7A34E03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V učební úloze obsahující text byly rozvíjeny čtenářské strategie. </w:t>
      </w:r>
    </w:p>
    <w:p w14:paraId="598A21E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V učební úloze obsahující matematické objekty byla rozvíjena matematická gramotnost odpovídající věku žáků. </w:t>
      </w:r>
    </w:p>
    <w:p w14:paraId="2342794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učební úloze obsahující cizojazyčný text byla rozvíjena jazyková gramotnost odpovídající věku žáků.</w:t>
      </w:r>
    </w:p>
    <w:p w14:paraId="48343A2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Učební úloha umožňovala žákům řešit problém, který pro ně nebyl triviální. </w:t>
      </w:r>
    </w:p>
    <w:p w14:paraId="16A84A2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Učební úloha vyžadovala dodržení vytvořeného nebo daného pracovního postupu rozsahem odpovídajícím věku žáků. </w:t>
      </w:r>
    </w:p>
    <w:p w14:paraId="5130AAE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Ve vyučovací hodině byly vhodně využity zkušenosti žáků z reálného života.</w:t>
      </w:r>
    </w:p>
    <w:p w14:paraId="531954BB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lastRenderedPageBreak/>
        <w:t xml:space="preserve">Vyučovací hodina cíleně rozvíjela postoje žáků. </w:t>
      </w:r>
    </w:p>
    <w:p w14:paraId="0DD46A9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Učitel má doklady individuálního pokroku všech žáků. Může doložit odlišnou úroveň znalostí a dovedností vybraných žáků.</w:t>
      </w:r>
    </w:p>
    <w:p w14:paraId="290A08D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Učitel využívá pro hodnocení výběrového portfolia žákovských prací. </w:t>
      </w:r>
    </w:p>
    <w:p w14:paraId="0101B56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p w14:paraId="399860EB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5BACA84" w14:textId="66AA5BF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Využití digitálních technologií v</w:t>
      </w:r>
      <w:r w:rsidR="000C5455"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 </w:t>
      </w: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hodině</w:t>
      </w:r>
    </w:p>
    <w:p w14:paraId="25CAFBEE" w14:textId="018E0811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Zvolte více možností, pokud nastaly v hodině. Účelnost se vztahuje k cíli hodiny.</w:t>
      </w:r>
    </w:p>
    <w:p w14:paraId="772F8F42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7697C0D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učitelem</w:t>
      </w:r>
    </w:p>
    <w:p w14:paraId="36CE37F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některými žáky</w:t>
      </w:r>
    </w:p>
    <w:p w14:paraId="2047128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účelné využití digitálních technologií všemi žáky</w:t>
      </w:r>
    </w:p>
    <w:p w14:paraId="619E4CD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digitální technologie nebyly využity účelně, nebo nebyly využity vůbec </w:t>
      </w:r>
    </w:p>
    <w:p w14:paraId="10F6836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digitální technologie nebyly k dispozici </w:t>
      </w:r>
    </w:p>
    <w:p w14:paraId="5C1B380B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F1198E1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Organizační formy výuky</w:t>
      </w:r>
    </w:p>
    <w:p w14:paraId="1B41D7FD" w14:textId="49F4725B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FRONTÁLNÍ – dominantní postavení učitele a hromadná práce žáků; SKUPINOVÁ – spolupráce, dělba práce více než dvou žáků; PRÁCE VE DVOJICÍCH – dělba práce ve dvojicích; SAMOSTATNÁ PRÁCE – vlastní úsilí při učení. „Formální“ organizační forma je např. práce ve dvojici, kdy většinou každý pracuje sám.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2408"/>
        <w:gridCol w:w="1751"/>
        <w:gridCol w:w="1751"/>
        <w:gridCol w:w="1751"/>
        <w:gridCol w:w="1751"/>
      </w:tblGrid>
      <w:tr w:rsidR="000C5455" w:rsidRPr="000C5455" w14:paraId="5183503C" w14:textId="77777777" w:rsidTr="000C5455">
        <w:trPr>
          <w:trHeight w:val="283"/>
        </w:trPr>
        <w:tc>
          <w:tcPr>
            <w:tcW w:w="1280" w:type="pct"/>
            <w:shd w:val="clear" w:color="auto" w:fill="1EB3AC" w:themeFill="accent2"/>
            <w:vAlign w:val="center"/>
          </w:tcPr>
          <w:p w14:paraId="4807BE28" w14:textId="77777777" w:rsidR="00DD18AE" w:rsidRPr="000C5455" w:rsidRDefault="00212566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0073CF" w:themeFill="accent1"/>
            <w:vAlign w:val="center"/>
          </w:tcPr>
          <w:p w14:paraId="6C16D5AD" w14:textId="77777777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nevyskytla se</w:t>
            </w:r>
          </w:p>
        </w:tc>
        <w:tc>
          <w:tcPr>
            <w:tcW w:w="930" w:type="pct"/>
            <w:shd w:val="clear" w:color="auto" w:fill="9DC8ED" w:themeFill="accent4"/>
            <w:vAlign w:val="center"/>
          </w:tcPr>
          <w:p w14:paraId="4310432F" w14:textId="77777777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okrajově („formálně“)</w:t>
            </w:r>
          </w:p>
        </w:tc>
        <w:tc>
          <w:tcPr>
            <w:tcW w:w="930" w:type="pct"/>
            <w:shd w:val="clear" w:color="auto" w:fill="8596B0" w:themeFill="accent3"/>
            <w:vAlign w:val="center"/>
          </w:tcPr>
          <w:p w14:paraId="61EE4D4B" w14:textId="77777777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výrazný výskyt</w:t>
            </w:r>
          </w:p>
        </w:tc>
        <w:tc>
          <w:tcPr>
            <w:tcW w:w="930" w:type="pct"/>
            <w:shd w:val="clear" w:color="auto" w:fill="5B6E8C" w:themeFill="accent3" w:themeFillShade="BF"/>
            <w:vAlign w:val="center"/>
          </w:tcPr>
          <w:p w14:paraId="0E1833AE" w14:textId="77777777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dominantní výskyt</w:t>
            </w:r>
          </w:p>
        </w:tc>
      </w:tr>
      <w:tr w:rsidR="00E65C07" w:rsidRPr="000C5455" w14:paraId="45F623AF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35A9E637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výuka</w:t>
            </w:r>
          </w:p>
        </w:tc>
        <w:tc>
          <w:tcPr>
            <w:tcW w:w="930" w:type="pct"/>
            <w:vAlign w:val="center"/>
          </w:tcPr>
          <w:p w14:paraId="51F18C58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3AA1E6EF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702525E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5C2D03C2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5BA74DC0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0EC3D43B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skupinová výuka</w:t>
            </w:r>
          </w:p>
        </w:tc>
        <w:tc>
          <w:tcPr>
            <w:tcW w:w="930" w:type="pct"/>
            <w:vAlign w:val="center"/>
          </w:tcPr>
          <w:p w14:paraId="09B1A53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7F1CEBC6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138E0A3C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4B2B6AA6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374B5C28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3C5EAAB9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dvojici</w:t>
            </w:r>
          </w:p>
        </w:tc>
        <w:tc>
          <w:tcPr>
            <w:tcW w:w="930" w:type="pct"/>
            <w:vAlign w:val="center"/>
          </w:tcPr>
          <w:p w14:paraId="16C84B3C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1CFAEFFA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61D4FF9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435F3A46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4FA86ED8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611B445E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 žáků</w:t>
            </w:r>
          </w:p>
        </w:tc>
        <w:tc>
          <w:tcPr>
            <w:tcW w:w="930" w:type="pct"/>
            <w:vAlign w:val="center"/>
          </w:tcPr>
          <w:p w14:paraId="6E1AC22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13985E77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576CC988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037C3922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B135BB" w14:textId="77777777" w:rsidR="00DD18AE" w:rsidRPr="000C5455" w:rsidRDefault="00212566" w:rsidP="000C5455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F49A399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Účelnost využití organizačních forem</w:t>
      </w:r>
    </w:p>
    <w:p w14:paraId="2866F192" w14:textId="6AAAC6A2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Hodnocení se vztahuje k většině času a většině žáků.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2408"/>
        <w:gridCol w:w="1751"/>
        <w:gridCol w:w="1751"/>
        <w:gridCol w:w="1751"/>
        <w:gridCol w:w="1751"/>
      </w:tblGrid>
      <w:tr w:rsidR="000C5455" w:rsidRPr="000C5455" w14:paraId="52533A46" w14:textId="77777777" w:rsidTr="000C5455">
        <w:trPr>
          <w:trHeight w:val="283"/>
        </w:trPr>
        <w:tc>
          <w:tcPr>
            <w:tcW w:w="1280" w:type="pct"/>
            <w:shd w:val="clear" w:color="auto" w:fill="1EB3AC" w:themeFill="accent2"/>
            <w:vAlign w:val="center"/>
          </w:tcPr>
          <w:p w14:paraId="104E2F14" w14:textId="77777777" w:rsidR="00DD18AE" w:rsidRPr="000C5455" w:rsidRDefault="00212566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0" w:type="pct"/>
            <w:shd w:val="clear" w:color="auto" w:fill="0073CF" w:themeFill="accent1"/>
            <w:vAlign w:val="center"/>
          </w:tcPr>
          <w:p w14:paraId="2270DF38" w14:textId="202B8F1C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30" w:type="pct"/>
            <w:shd w:val="clear" w:color="auto" w:fill="9DC8ED" w:themeFill="accent4"/>
            <w:vAlign w:val="center"/>
          </w:tcPr>
          <w:p w14:paraId="5F302FB9" w14:textId="105A6F78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ano</w:t>
            </w:r>
          </w:p>
        </w:tc>
        <w:tc>
          <w:tcPr>
            <w:tcW w:w="930" w:type="pct"/>
            <w:shd w:val="clear" w:color="auto" w:fill="8596B0" w:themeFill="accent3"/>
            <w:vAlign w:val="center"/>
          </w:tcPr>
          <w:p w14:paraId="56A3B7E1" w14:textId="6EF26068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ne</w:t>
            </w:r>
          </w:p>
        </w:tc>
        <w:tc>
          <w:tcPr>
            <w:tcW w:w="930" w:type="pct"/>
            <w:shd w:val="clear" w:color="auto" w:fill="5B6E8C" w:themeFill="accent3" w:themeFillShade="BF"/>
            <w:vAlign w:val="center"/>
          </w:tcPr>
          <w:p w14:paraId="61D20D40" w14:textId="63696EF0" w:rsidR="00DD18AE" w:rsidRPr="000C5455" w:rsidRDefault="00D255A9" w:rsidP="000C5455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E65C07" w:rsidRPr="000C5455" w14:paraId="539CD5B9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5DEF6A17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výuka</w:t>
            </w:r>
          </w:p>
        </w:tc>
        <w:tc>
          <w:tcPr>
            <w:tcW w:w="930" w:type="pct"/>
            <w:vAlign w:val="center"/>
          </w:tcPr>
          <w:p w14:paraId="44C5EC51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7807B1D8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5A3EA42D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302D442A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59DFC4BC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42C00B93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skupinová výuka</w:t>
            </w:r>
          </w:p>
        </w:tc>
        <w:tc>
          <w:tcPr>
            <w:tcW w:w="930" w:type="pct"/>
            <w:vAlign w:val="center"/>
          </w:tcPr>
          <w:p w14:paraId="5C88D96C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0909E7F8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5C14BF80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23038A5D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4BCA1B30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788B4DEA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dvojici</w:t>
            </w:r>
          </w:p>
        </w:tc>
        <w:tc>
          <w:tcPr>
            <w:tcW w:w="930" w:type="pct"/>
            <w:vAlign w:val="center"/>
          </w:tcPr>
          <w:p w14:paraId="1339003F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0CCB3CA5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6BE22B8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5EADC777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65C07" w:rsidRPr="000C5455" w14:paraId="72E8D845" w14:textId="77777777" w:rsidTr="000C5455">
        <w:trPr>
          <w:trHeight w:val="283"/>
        </w:trPr>
        <w:tc>
          <w:tcPr>
            <w:tcW w:w="1280" w:type="pct"/>
            <w:vAlign w:val="center"/>
          </w:tcPr>
          <w:p w14:paraId="2381DD0D" w14:textId="77777777" w:rsidR="00DD18AE" w:rsidRPr="000C5455" w:rsidRDefault="00D255A9" w:rsidP="000C5455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C5455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 žáků</w:t>
            </w:r>
          </w:p>
        </w:tc>
        <w:tc>
          <w:tcPr>
            <w:tcW w:w="930" w:type="pct"/>
            <w:vAlign w:val="center"/>
          </w:tcPr>
          <w:p w14:paraId="480A02A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4315A793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30CA8E7E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0" w:type="pct"/>
            <w:vAlign w:val="center"/>
          </w:tcPr>
          <w:p w14:paraId="65C93450" w14:textId="77777777" w:rsidR="00DD18AE" w:rsidRPr="000C5455" w:rsidRDefault="00212566" w:rsidP="000C5455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BDCEE4" w14:textId="77777777" w:rsidR="00DD18AE" w:rsidRPr="000C5455" w:rsidRDefault="00212566" w:rsidP="000C5455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1B6FC89" w14:textId="77777777" w:rsidR="00DD18AE" w:rsidRPr="000C5455" w:rsidRDefault="00D255A9" w:rsidP="000C5455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Základní údaje o hodině</w:t>
      </w:r>
    </w:p>
    <w:p w14:paraId="148BE2C0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Vzdělávací předmět/oblast</w:t>
      </w:r>
    </w:p>
    <w:p w14:paraId="0EBE72B8" w14:textId="5202B115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 případě spojení více předmětů zvolte možnost „spojeno více předmětů“.</w:t>
      </w:r>
    </w:p>
    <w:p w14:paraId="3B43B497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2F73E417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Český jazyk</w:t>
      </w:r>
    </w:p>
    <w:p w14:paraId="0C021B07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Anglický jazyk</w:t>
      </w:r>
    </w:p>
    <w:p w14:paraId="47D398C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Německý jazyk</w:t>
      </w:r>
    </w:p>
    <w:p w14:paraId="1B9833A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Francouzský jazyk</w:t>
      </w:r>
    </w:p>
    <w:p w14:paraId="39034E9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Ruský jazyk</w:t>
      </w:r>
    </w:p>
    <w:p w14:paraId="4EEAA90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lastRenderedPageBreak/>
        <w:t>Španělský jazyk</w:t>
      </w:r>
    </w:p>
    <w:p w14:paraId="1B6472C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jiný cizí jazyk</w:t>
      </w:r>
    </w:p>
    <w:p w14:paraId="7793027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Matematika</w:t>
      </w:r>
    </w:p>
    <w:p w14:paraId="5DD2A3D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Člověk a jeho svět (prvouka, přírodověda, vlastivěda, výchova ke zdraví)</w:t>
      </w:r>
    </w:p>
    <w:p w14:paraId="74E343E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Fyzika</w:t>
      </w:r>
    </w:p>
    <w:p w14:paraId="4DB0802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Chemie</w:t>
      </w:r>
    </w:p>
    <w:p w14:paraId="073161F7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Přírodopis</w:t>
      </w:r>
    </w:p>
    <w:p w14:paraId="0C87F5A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jiný přírodovědný předmět</w:t>
      </w:r>
    </w:p>
    <w:p w14:paraId="56E7047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Informační a komunikační technologie</w:t>
      </w:r>
    </w:p>
    <w:p w14:paraId="77A3476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Dějepis</w:t>
      </w:r>
    </w:p>
    <w:p w14:paraId="4DF75C7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Zeměpis</w:t>
      </w:r>
    </w:p>
    <w:p w14:paraId="25A3FD0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Výchova k občanství</w:t>
      </w:r>
    </w:p>
    <w:p w14:paraId="1F2FCD2B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jiný společenskovědní předmět</w:t>
      </w:r>
    </w:p>
    <w:p w14:paraId="07DE9E4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Tělesná výchova</w:t>
      </w:r>
    </w:p>
    <w:p w14:paraId="0269B68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Výtvarná výchova</w:t>
      </w:r>
    </w:p>
    <w:p w14:paraId="2C8AF74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Hudební výchova</w:t>
      </w:r>
    </w:p>
    <w:p w14:paraId="6A3D7A7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Výchova ke zdraví (na 2. stupni)</w:t>
      </w:r>
    </w:p>
    <w:p w14:paraId="539135D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jiný výchovný předmět</w:t>
      </w:r>
    </w:p>
    <w:p w14:paraId="04CBAC4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Člověk a svět práce</w:t>
      </w:r>
    </w:p>
    <w:p w14:paraId="149C456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předmět speciálně pedagogické péče, speciální vyučovací předmět</w:t>
      </w:r>
    </w:p>
    <w:p w14:paraId="4A20648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spojeno více předmětů</w:t>
      </w:r>
    </w:p>
    <w:p w14:paraId="57BE5C0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činnosti přípravné třídy / přípravného stupně</w:t>
      </w:r>
    </w:p>
    <w:p w14:paraId="3CDD341D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D24FF86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Předmět speciálně pedagogické péče, speciální vyučovací předmět</w:t>
      </w:r>
    </w:p>
    <w:p w14:paraId="5F6B79FD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3933D599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prostorová orientace a samostatný pohyb zrakově postižených</w:t>
      </w:r>
    </w:p>
    <w:p w14:paraId="14961DA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český znakový jazyk</w:t>
      </w:r>
    </w:p>
    <w:p w14:paraId="5DFB9B87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logopedická péče, řečová výchova</w:t>
      </w:r>
    </w:p>
    <w:p w14:paraId="188A756B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čtení a psaní Braillova písma</w:t>
      </w:r>
    </w:p>
    <w:p w14:paraId="12C7488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zdravotní tělesná výchova</w:t>
      </w:r>
    </w:p>
    <w:p w14:paraId="02359DB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alternativní a augmentativní komunikace</w:t>
      </w:r>
    </w:p>
    <w:p w14:paraId="5DF10E7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zraková stimulace</w:t>
      </w:r>
    </w:p>
    <w:p w14:paraId="03C4A48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jiný předmět – uveďte jaký</w:t>
      </w:r>
    </w:p>
    <w:p w14:paraId="29E9A458" w14:textId="77777777" w:rsidR="00DD18AE" w:rsidRPr="000C5455" w:rsidRDefault="00D255A9" w:rsidP="000C5455">
      <w:pPr>
        <w:pStyle w:val="Comme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Komentář k otázce:</w:t>
      </w:r>
    </w:p>
    <w:p w14:paraId="035285C3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FE22963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25A807F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5008E90" w14:textId="77777777" w:rsidR="00DD18AE" w:rsidRPr="000C5455" w:rsidRDefault="00D255A9" w:rsidP="000C5455">
      <w:pPr>
        <w:pStyle w:val="QuestionName"/>
        <w:keepNext/>
        <w:keepLines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lastRenderedPageBreak/>
        <w:t>Ročník</w:t>
      </w:r>
    </w:p>
    <w:p w14:paraId="5169D8B1" w14:textId="77777777" w:rsidR="00DD18AE" w:rsidRPr="000C5455" w:rsidRDefault="00D255A9" w:rsidP="000C5455">
      <w:pPr>
        <w:pStyle w:val="AnswerHint"/>
        <w:keepNext/>
        <w:keepLines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64AAE8D9" w14:textId="77777777" w:rsidR="00DD18AE" w:rsidRPr="000C5455" w:rsidRDefault="00D255A9" w:rsidP="000C5455">
      <w:pPr>
        <w:keepNext/>
        <w:keepLines/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přípravná třída</w:t>
      </w:r>
    </w:p>
    <w:p w14:paraId="0BB3B1EA" w14:textId="77777777" w:rsidR="00DD18AE" w:rsidRPr="000C5455" w:rsidRDefault="00D255A9" w:rsidP="000C5455">
      <w:pPr>
        <w:keepNext/>
        <w:keepLines/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1. ročník</w:t>
      </w:r>
    </w:p>
    <w:p w14:paraId="07BD12C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2. ročník</w:t>
      </w:r>
    </w:p>
    <w:p w14:paraId="7B85718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3. ročník</w:t>
      </w:r>
    </w:p>
    <w:p w14:paraId="4960DB6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4. ročník</w:t>
      </w:r>
    </w:p>
    <w:p w14:paraId="23CCC69F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5. ročník</w:t>
      </w:r>
    </w:p>
    <w:p w14:paraId="01EC85F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6. ročník</w:t>
      </w:r>
    </w:p>
    <w:p w14:paraId="69DB79F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7. ročník</w:t>
      </w:r>
    </w:p>
    <w:p w14:paraId="23E3E06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8. ročník</w:t>
      </w:r>
    </w:p>
    <w:p w14:paraId="78242202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9. ročník</w:t>
      </w:r>
    </w:p>
    <w:p w14:paraId="1D39A41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10. ročník</w:t>
      </w:r>
    </w:p>
    <w:p w14:paraId="47588F1F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AB0E604" w14:textId="77777777" w:rsidR="00DD18AE" w:rsidRPr="000C5455" w:rsidRDefault="00D255A9" w:rsidP="000C5455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Žáci</w:t>
      </w:r>
    </w:p>
    <w:p w14:paraId="10C630B9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Počet zapsaných žáků ve třídě</w:t>
      </w:r>
    </w:p>
    <w:p w14:paraId="1E47E1EE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6B32E31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2FFF99F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žáků</w:t>
      </w:r>
    </w:p>
    <w:p w14:paraId="11183137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824C665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5DC1277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Počet zapsaných žáků se SVP</w:t>
      </w:r>
    </w:p>
    <w:p w14:paraId="46BD5026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7B89160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EAE0C55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žáků se SVP</w:t>
      </w:r>
    </w:p>
    <w:p w14:paraId="661BE767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789420B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5506A57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mimořádně nadaných žáků</w:t>
      </w:r>
    </w:p>
    <w:p w14:paraId="47B781DA" w14:textId="58C078D4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Mimořádně nadaný žák – žák, u nějž rozložení jeho schopností dosahuje mimořádné úrovně při vysoké tvořivosti v</w:t>
      </w:r>
      <w:r w:rsidR="000C5455">
        <w:rPr>
          <w:rStyle w:val="SupportingText"/>
          <w:rFonts w:asciiTheme="minorHAnsi" w:hAnsiTheme="minorHAnsi" w:cstheme="minorHAnsi"/>
          <w:i/>
          <w:sz w:val="20"/>
          <w:szCs w:val="20"/>
        </w:rPr>
        <w:t> </w:t>
      </w: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celém okruhu činností nebo v jednotlivých oblastech rozumových schopností, pohybových, manuálních, uměleckých a</w:t>
      </w:r>
      <w:r w:rsidR="000C5455">
        <w:rPr>
          <w:rStyle w:val="SupportingText"/>
          <w:rFonts w:asciiTheme="minorHAnsi" w:hAnsiTheme="minorHAnsi" w:cstheme="minorHAnsi"/>
          <w:i/>
          <w:sz w:val="20"/>
          <w:szCs w:val="20"/>
        </w:rPr>
        <w:t> </w:t>
      </w: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sociálních dovedností. Zjišťování mimořádného nadání provádí školské poradenské zařízení.</w:t>
      </w:r>
    </w:p>
    <w:p w14:paraId="65FD6A93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5EE7633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8139737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žáků s odlišným mateřským jazykem</w:t>
      </w:r>
    </w:p>
    <w:p w14:paraId="68395279" w14:textId="6011E7D2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Za žáky s odlišným mateřským jazykem považujeme nejen žáky cizince, ale také žáky s českým občanstvím, pro které je čeština druhým jazykem, nikoli jazykem mateřským.</w:t>
      </w:r>
    </w:p>
    <w:p w14:paraId="7A1DE4E3" w14:textId="77777777" w:rsidR="00DD18AE" w:rsidRPr="000C5455" w:rsidRDefault="00212566" w:rsidP="000C5455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7E2DF1C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6ECA4E4" w14:textId="77777777" w:rsidR="001B00EC" w:rsidRPr="000C5455" w:rsidRDefault="001B00EC" w:rsidP="000C5455">
      <w:pPr>
        <w:pStyle w:val="SegmentTitle"/>
        <w:keepNext/>
        <w:keepLines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lastRenderedPageBreak/>
        <w:t xml:space="preserve">Podpůrná opatření </w:t>
      </w:r>
    </w:p>
    <w:p w14:paraId="467CB333" w14:textId="2DF2886D" w:rsidR="000C5455" w:rsidRPr="000C5455" w:rsidRDefault="001B00EC" w:rsidP="000C5455">
      <w:pPr>
        <w:pStyle w:val="QuestionName"/>
        <w:keepNext/>
        <w:keepLines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Podpora žáka v</w:t>
      </w:r>
      <w:r w:rsidR="000C5455"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 </w:t>
      </w: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hodině</w:t>
      </w:r>
    </w:p>
    <w:p w14:paraId="43B0CDD9" w14:textId="7F7593FB" w:rsidR="001B00EC" w:rsidRPr="000C5455" w:rsidRDefault="001B00EC" w:rsidP="000C5455">
      <w:pPr>
        <w:pStyle w:val="QuestionName"/>
        <w:keepNext/>
        <w:keepLines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tvrzení, kter</w:t>
      </w:r>
      <w:r w:rsidR="00A70D21"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á</w:t>
      </w: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 xml:space="preserve"> odpovídají charakteru podpory v hodině.</w:t>
      </w:r>
    </w:p>
    <w:p w14:paraId="70D5CCCE" w14:textId="77777777" w:rsidR="001B00EC" w:rsidRPr="000C5455" w:rsidRDefault="001B00EC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551EE5E8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hodině byl vhodně podporován mimořádně nadaný žák.</w:t>
      </w:r>
    </w:p>
    <w:p w14:paraId="1D66E4DA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hodině byl vhodně podporován žák nadaný nebo žák, který má o dané téma zájem.</w:t>
      </w:r>
    </w:p>
    <w:p w14:paraId="0F66446F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hodině byla činnost asistenta pedagoga přínosná pro žáka (žáky) se SVP.</w:t>
      </w:r>
    </w:p>
    <w:p w14:paraId="615C0381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 hodině byla činnost asistenta pedagoga přínosná pro ostatní žáky.</w:t>
      </w:r>
    </w:p>
    <w:p w14:paraId="21FF5A03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Vzdělávání žáka (žáků) se SVP bylo zcela realizováno asistentem pedagoga, učitel se věnoval ostatním žákům.</w:t>
      </w:r>
    </w:p>
    <w:p w14:paraId="5C2CD904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Ve vyučovací hodině vzdělával žáka (žáky) se SVP jen učitel, role asistenta pedagoga byla jen pomocná.</w:t>
      </w:r>
    </w:p>
    <w:p w14:paraId="3F8E4392" w14:textId="77777777" w:rsidR="001B00EC" w:rsidRPr="000C5455" w:rsidRDefault="001B00EC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 xml:space="preserve">Žádné z uvedených tvrzení není charakteristické pro danou hodinu. </w:t>
      </w:r>
    </w:p>
    <w:p w14:paraId="4FC31F11" w14:textId="77777777" w:rsidR="001B00EC" w:rsidRPr="000C5455" w:rsidRDefault="001B00EC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E6EDB4F" w14:textId="77777777" w:rsidR="00DD18AE" w:rsidRPr="000C5455" w:rsidRDefault="00D255A9" w:rsidP="000C5455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Spolupráce pedagoga s další přítomnou osobou</w:t>
      </w:r>
    </w:p>
    <w:p w14:paraId="7239BD0A" w14:textId="77777777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Uveďte, zda ve třídě působil další pedagog, asistent pedagoga nebo jiná dospělá osoba.</w:t>
      </w:r>
    </w:p>
    <w:p w14:paraId="2C161A4D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66FBC493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ano, asistent pedagoga z důvodu zdravotního postižení žáka (žáků)</w:t>
      </w:r>
    </w:p>
    <w:p w14:paraId="63B13BFA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ano, z důvodu odlišných kulturních a životních podmínek žáka (žáků)</w:t>
      </w:r>
    </w:p>
    <w:p w14:paraId="2156DA5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ano, sdílený asistent</w:t>
      </w:r>
    </w:p>
    <w:p w14:paraId="1C02DA07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ano, další učitel</w:t>
      </w:r>
    </w:p>
    <w:p w14:paraId="34730EA4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ano, jiná dospělá osoba</w:t>
      </w:r>
    </w:p>
    <w:p w14:paraId="3D058A1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ne</w:t>
      </w:r>
    </w:p>
    <w:p w14:paraId="188F4609" w14:textId="77777777" w:rsidR="00DD18AE" w:rsidRPr="000C5455" w:rsidRDefault="00212566" w:rsidP="000C5455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144095F" w14:textId="77777777" w:rsidR="000C5455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b/>
          <w:sz w:val="20"/>
          <w:szCs w:val="20"/>
        </w:rPr>
        <w:t>Spolupráce pedagoga s další přítomnou osobou</w:t>
      </w:r>
    </w:p>
    <w:p w14:paraId="4B7E8B27" w14:textId="04B82EE9" w:rsidR="00DD18AE" w:rsidRPr="000C5455" w:rsidRDefault="00D255A9" w:rsidP="000C5455">
      <w:pPr>
        <w:pStyle w:val="QuestionName"/>
        <w:rPr>
          <w:rStyle w:val="SupportingText"/>
          <w:rFonts w:asciiTheme="minorHAnsi" w:hAnsiTheme="minorHAnsi" w:cstheme="minorHAnsi"/>
          <w:i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i/>
          <w:sz w:val="20"/>
          <w:szCs w:val="20"/>
        </w:rPr>
        <w:t>Vyberte tvrzení, která odpovídají spolupráci vyučujícího a asistenta pedagoga nebo dalšího pedagoga.</w:t>
      </w:r>
    </w:p>
    <w:p w14:paraId="50AD46BC" w14:textId="77777777" w:rsidR="00DD18AE" w:rsidRPr="000C5455" w:rsidRDefault="00D255A9" w:rsidP="000C5455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227F85E5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se věnoval podpoře vybrané skupiny nebo jednotlivých žáků.</w:t>
      </w:r>
    </w:p>
    <w:p w14:paraId="114075B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spolupracoval s vyučujícím při přípravě a vyhodnocování výuky.</w:t>
      </w:r>
    </w:p>
    <w:p w14:paraId="70F19B70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pomáhal s kázní a udržením pozornosti žáků.</w:t>
      </w:r>
    </w:p>
    <w:p w14:paraId="7FE51856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pomáhal některým žákům se zvládnutím pro ně náročných dovedností.</w:t>
      </w:r>
    </w:p>
    <w:p w14:paraId="12E396CD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během hodiny vhodně střídal role s vyučujícím.</w:t>
      </w:r>
    </w:p>
    <w:p w14:paraId="401CFE2E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Asistent pedagoga (nebo další pedagog) měl s vyučujícím jasně rozdělené role v hodině.</w:t>
      </w:r>
    </w:p>
    <w:p w14:paraId="334FFE08" w14:textId="77777777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Vyučující vedl odborně správně asistenta pedagoga při výběru vhodných pedagogických postupů a metod, nástrojů a pomůcek.</w:t>
      </w:r>
    </w:p>
    <w:p w14:paraId="7C774711" w14:textId="4D8B03F4" w:rsidR="00DD18AE" w:rsidRPr="000C5455" w:rsidRDefault="00D255A9" w:rsidP="000C5455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0C5455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danou hodinu.</w:t>
      </w:r>
    </w:p>
    <w:sectPr w:rsidR="00DD18AE" w:rsidRPr="000C5455" w:rsidSect="000C5455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6307" w14:textId="77777777" w:rsidR="000C5455" w:rsidRDefault="000C5455" w:rsidP="000C5455">
      <w:pPr>
        <w:spacing w:before="0" w:after="0"/>
      </w:pPr>
      <w:r>
        <w:separator/>
      </w:r>
    </w:p>
  </w:endnote>
  <w:endnote w:type="continuationSeparator" w:id="0">
    <w:p w14:paraId="775B787B" w14:textId="77777777" w:rsidR="000C5455" w:rsidRDefault="000C5455" w:rsidP="000C54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0C5455" w:rsidRPr="004E71AD" w14:paraId="2C923515" w14:textId="77777777" w:rsidTr="005C59E0">
          <w:trPr>
            <w:trHeight w:val="727"/>
          </w:trPr>
          <w:tc>
            <w:tcPr>
              <w:tcW w:w="4272" w:type="pct"/>
            </w:tcPr>
            <w:p w14:paraId="0260196B" w14:textId="45E7E858" w:rsidR="000C5455" w:rsidRPr="00547509" w:rsidRDefault="000C5455" w:rsidP="000C545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 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Hospitační záznam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základní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 vzdělávání</w:t>
              </w:r>
            </w:p>
          </w:tc>
          <w:tc>
            <w:tcPr>
              <w:tcW w:w="728" w:type="pct"/>
            </w:tcPr>
            <w:p w14:paraId="3BBBBEC4" w14:textId="44FBD1FE" w:rsidR="000C5455" w:rsidRPr="004E71AD" w:rsidRDefault="000C5455" w:rsidP="000C545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212566">
                <w:rPr>
                  <w:bCs/>
                  <w:noProof/>
                  <w:color w:val="C60C30"/>
                  <w:sz w:val="16"/>
                </w:rPr>
                <w:t>2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212566">
                <w:rPr>
                  <w:bCs/>
                  <w:noProof/>
                  <w:color w:val="C60C30"/>
                  <w:sz w:val="16"/>
                </w:rPr>
                <w:t>6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034DD482" w14:textId="77777777" w:rsidR="000C5455" w:rsidRDefault="000C54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1053" w14:textId="77777777" w:rsidR="000C5455" w:rsidRDefault="000C5455" w:rsidP="000C5455">
      <w:pPr>
        <w:spacing w:before="0" w:after="0"/>
      </w:pPr>
      <w:r>
        <w:separator/>
      </w:r>
    </w:p>
  </w:footnote>
  <w:footnote w:type="continuationSeparator" w:id="0">
    <w:p w14:paraId="615CBE72" w14:textId="77777777" w:rsidR="000C5455" w:rsidRDefault="000C5455" w:rsidP="000C54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257D"/>
    <w:multiLevelType w:val="hybridMultilevel"/>
    <w:tmpl w:val="8D64B568"/>
    <w:lvl w:ilvl="0" w:tplc="7E0AD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C2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FAD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0FD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2C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3E9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CD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6B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E6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058B"/>
    <w:multiLevelType w:val="hybridMultilevel"/>
    <w:tmpl w:val="C130CAEC"/>
    <w:lvl w:ilvl="0" w:tplc="9788CA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3526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0D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27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644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9C2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84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C6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C0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11963"/>
    <w:multiLevelType w:val="hybridMultilevel"/>
    <w:tmpl w:val="DB96CBA2"/>
    <w:lvl w:ilvl="0" w:tplc="9670C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2A5F08" w:tentative="1">
      <w:start w:val="1"/>
      <w:numFmt w:val="lowerLetter"/>
      <w:lvlText w:val="%2."/>
      <w:lvlJc w:val="left"/>
      <w:pPr>
        <w:ind w:left="1080" w:hanging="360"/>
      </w:pPr>
    </w:lvl>
    <w:lvl w:ilvl="2" w:tplc="2696D50C" w:tentative="1">
      <w:start w:val="1"/>
      <w:numFmt w:val="lowerRoman"/>
      <w:lvlText w:val="%3."/>
      <w:lvlJc w:val="right"/>
      <w:pPr>
        <w:ind w:left="1800" w:hanging="180"/>
      </w:pPr>
    </w:lvl>
    <w:lvl w:ilvl="3" w:tplc="D8D63B38" w:tentative="1">
      <w:start w:val="1"/>
      <w:numFmt w:val="decimal"/>
      <w:lvlText w:val="%4."/>
      <w:lvlJc w:val="left"/>
      <w:pPr>
        <w:ind w:left="2520" w:hanging="360"/>
      </w:pPr>
    </w:lvl>
    <w:lvl w:ilvl="4" w:tplc="38268486" w:tentative="1">
      <w:start w:val="1"/>
      <w:numFmt w:val="lowerLetter"/>
      <w:lvlText w:val="%5."/>
      <w:lvlJc w:val="left"/>
      <w:pPr>
        <w:ind w:left="3240" w:hanging="360"/>
      </w:pPr>
    </w:lvl>
    <w:lvl w:ilvl="5" w:tplc="7DA0F200" w:tentative="1">
      <w:start w:val="1"/>
      <w:numFmt w:val="lowerRoman"/>
      <w:lvlText w:val="%6."/>
      <w:lvlJc w:val="right"/>
      <w:pPr>
        <w:ind w:left="3960" w:hanging="180"/>
      </w:pPr>
    </w:lvl>
    <w:lvl w:ilvl="6" w:tplc="7CE279A4" w:tentative="1">
      <w:start w:val="1"/>
      <w:numFmt w:val="decimal"/>
      <w:lvlText w:val="%7."/>
      <w:lvlJc w:val="left"/>
      <w:pPr>
        <w:ind w:left="4680" w:hanging="360"/>
      </w:pPr>
    </w:lvl>
    <w:lvl w:ilvl="7" w:tplc="0616DB36" w:tentative="1">
      <w:start w:val="1"/>
      <w:numFmt w:val="lowerLetter"/>
      <w:lvlText w:val="%8."/>
      <w:lvlJc w:val="left"/>
      <w:pPr>
        <w:ind w:left="5400" w:hanging="360"/>
      </w:pPr>
    </w:lvl>
    <w:lvl w:ilvl="8" w:tplc="49B4F8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E73AFA"/>
    <w:multiLevelType w:val="hybridMultilevel"/>
    <w:tmpl w:val="93B88176"/>
    <w:lvl w:ilvl="0" w:tplc="C8108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883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AA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2B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E1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85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43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CB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6D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233E6"/>
    <w:multiLevelType w:val="hybridMultilevel"/>
    <w:tmpl w:val="56A0CF24"/>
    <w:lvl w:ilvl="0" w:tplc="AAA27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B494A2" w:tentative="1">
      <w:start w:val="1"/>
      <w:numFmt w:val="lowerLetter"/>
      <w:lvlText w:val="%2."/>
      <w:lvlJc w:val="left"/>
      <w:pPr>
        <w:ind w:left="1440" w:hanging="360"/>
      </w:pPr>
    </w:lvl>
    <w:lvl w:ilvl="2" w:tplc="AAC01750" w:tentative="1">
      <w:start w:val="1"/>
      <w:numFmt w:val="lowerRoman"/>
      <w:lvlText w:val="%3."/>
      <w:lvlJc w:val="right"/>
      <w:pPr>
        <w:ind w:left="2160" w:hanging="180"/>
      </w:pPr>
    </w:lvl>
    <w:lvl w:ilvl="3" w:tplc="A4EEBF9C" w:tentative="1">
      <w:start w:val="1"/>
      <w:numFmt w:val="decimal"/>
      <w:lvlText w:val="%4."/>
      <w:lvlJc w:val="left"/>
      <w:pPr>
        <w:ind w:left="2880" w:hanging="360"/>
      </w:pPr>
    </w:lvl>
    <w:lvl w:ilvl="4" w:tplc="599C15A8" w:tentative="1">
      <w:start w:val="1"/>
      <w:numFmt w:val="lowerLetter"/>
      <w:lvlText w:val="%5."/>
      <w:lvlJc w:val="left"/>
      <w:pPr>
        <w:ind w:left="3600" w:hanging="360"/>
      </w:pPr>
    </w:lvl>
    <w:lvl w:ilvl="5" w:tplc="2B582548" w:tentative="1">
      <w:start w:val="1"/>
      <w:numFmt w:val="lowerRoman"/>
      <w:lvlText w:val="%6."/>
      <w:lvlJc w:val="right"/>
      <w:pPr>
        <w:ind w:left="4320" w:hanging="180"/>
      </w:pPr>
    </w:lvl>
    <w:lvl w:ilvl="6" w:tplc="970E75AA" w:tentative="1">
      <w:start w:val="1"/>
      <w:numFmt w:val="decimal"/>
      <w:lvlText w:val="%7."/>
      <w:lvlJc w:val="left"/>
      <w:pPr>
        <w:ind w:left="5040" w:hanging="360"/>
      </w:pPr>
    </w:lvl>
    <w:lvl w:ilvl="7" w:tplc="649C2C96" w:tentative="1">
      <w:start w:val="1"/>
      <w:numFmt w:val="lowerLetter"/>
      <w:lvlText w:val="%8."/>
      <w:lvlJc w:val="left"/>
      <w:pPr>
        <w:ind w:left="5760" w:hanging="360"/>
      </w:pPr>
    </w:lvl>
    <w:lvl w:ilvl="8" w:tplc="FA68F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05678"/>
    <w:multiLevelType w:val="hybridMultilevel"/>
    <w:tmpl w:val="04884B4E"/>
    <w:lvl w:ilvl="0" w:tplc="8F9E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EF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8A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AA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6A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6C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E3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C1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EB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4109B"/>
    <w:multiLevelType w:val="hybridMultilevel"/>
    <w:tmpl w:val="73562CE8"/>
    <w:lvl w:ilvl="0" w:tplc="96FE365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236D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ED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80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0F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EC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A1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01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4109C"/>
    <w:multiLevelType w:val="hybridMultilevel"/>
    <w:tmpl w:val="7894109C"/>
    <w:lvl w:ilvl="0" w:tplc="86D4F2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05E1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DE27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0AF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1AE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E854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48CF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78E7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F0B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7894109D"/>
    <w:multiLevelType w:val="hybridMultilevel"/>
    <w:tmpl w:val="7894109D"/>
    <w:lvl w:ilvl="0" w:tplc="1F8460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98C06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AE9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C47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50B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0A7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26DA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F220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92B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07"/>
    <w:rsid w:val="000755D7"/>
    <w:rsid w:val="000C5455"/>
    <w:rsid w:val="001B00EC"/>
    <w:rsid w:val="00212566"/>
    <w:rsid w:val="00A70D21"/>
    <w:rsid w:val="00D255A9"/>
    <w:rsid w:val="00DA0B2A"/>
    <w:rsid w:val="00E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74A9"/>
  <w15:docId w15:val="{009EA2BC-E896-4CAD-B934-66B50805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5455"/>
    <w:pPr>
      <w:spacing w:before="120" w:after="120" w:line="240" w:lineRule="auto"/>
      <w:jc w:val="both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B85FE6"/>
    <w:pPr>
      <w:ind w:left="720"/>
      <w:contextualSpacing/>
    </w:pPr>
  </w:style>
  <w:style w:type="paragraph" w:customStyle="1" w:styleId="QuestionName">
    <w:name w:val="QuestionName"/>
    <w:basedOn w:val="Normln"/>
    <w:link w:val="QuestionNameChar"/>
    <w:qFormat/>
    <w:rsid w:val="00035369"/>
    <w:pPr>
      <w:pBdr>
        <w:bottom w:val="single" w:sz="4" w:space="1" w:color="auto"/>
      </w:pBdr>
    </w:pPr>
    <w:rPr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035369"/>
    <w:rPr>
      <w:sz w:val="28"/>
      <w:szCs w:val="28"/>
    </w:rPr>
  </w:style>
  <w:style w:type="paragraph" w:customStyle="1" w:styleId="SegmentSupportingText">
    <w:name w:val="SegmentSupportingText"/>
    <w:link w:val="SegmentSupportingTextChar"/>
    <w:qFormat/>
    <w:rsid w:val="00C41CBB"/>
    <w:pPr>
      <w:spacing w:line="240" w:lineRule="auto"/>
    </w:pPr>
    <w:rPr>
      <w:rFonts w:ascii="Arial" w:hAnsi="Arial" w:cs="Arial"/>
      <w:color w:val="BFBFBF" w:themeColor="background1" w:themeShade="BF"/>
      <w:sz w:val="16"/>
      <w:szCs w:val="16"/>
    </w:rPr>
  </w:style>
  <w:style w:type="character" w:customStyle="1" w:styleId="SegmentSupportingTextChar">
    <w:name w:val="SegmentSupportingText Char"/>
    <w:basedOn w:val="Standardnpsmoodstavce"/>
    <w:link w:val="SegmentSupportingText"/>
    <w:rsid w:val="00C41CBB"/>
    <w:rPr>
      <w:rFonts w:ascii="Arial" w:hAnsi="Arial" w:cs="Arial"/>
      <w:color w:val="BFBFBF" w:themeColor="background1" w:themeShade="BF"/>
      <w:sz w:val="16"/>
      <w:szCs w:val="16"/>
    </w:rPr>
  </w:style>
  <w:style w:type="paragraph" w:customStyle="1" w:styleId="mystyle3">
    <w:name w:val="mystyle3"/>
    <w:basedOn w:val="Normln"/>
    <w:link w:val="mystyle3Char"/>
    <w:rsid w:val="00035369"/>
    <w:rPr>
      <w:rFonts w:cs="Arial"/>
      <w:sz w:val="16"/>
      <w:szCs w:val="16"/>
    </w:rPr>
  </w:style>
  <w:style w:type="character" w:customStyle="1" w:styleId="mystyle3Char">
    <w:name w:val="mystyle3 Char"/>
    <w:basedOn w:val="QuestionNameChar"/>
    <w:link w:val="mystyle3"/>
    <w:rsid w:val="00975561"/>
    <w:rPr>
      <w:rFonts w:ascii="Arial" w:hAnsi="Arial" w:cs="Arial"/>
      <w:sz w:val="16"/>
      <w:szCs w:val="16"/>
    </w:rPr>
  </w:style>
  <w:style w:type="character" w:customStyle="1" w:styleId="SupportingText">
    <w:name w:val="SupportingText"/>
    <w:basedOn w:val="Standardnpsmoodstavce"/>
    <w:uiPriority w:val="1"/>
    <w:qFormat/>
    <w:rsid w:val="008E6A89"/>
    <w:rPr>
      <w:rFonts w:ascii="Arial" w:hAnsi="Arial"/>
      <w:sz w:val="16"/>
    </w:rPr>
  </w:style>
  <w:style w:type="character" w:customStyle="1" w:styleId="TableHeader">
    <w:name w:val="TableHeader"/>
    <w:uiPriority w:val="1"/>
    <w:qFormat/>
    <w:rsid w:val="003218CF"/>
    <w:rPr>
      <w:rFonts w:ascii="Arial" w:hAnsi="Arial"/>
      <w:b w:val="0"/>
      <w:sz w:val="16"/>
    </w:rPr>
  </w:style>
  <w:style w:type="character" w:customStyle="1" w:styleId="Hint">
    <w:name w:val="Hint"/>
    <w:uiPriority w:val="1"/>
    <w:qFormat/>
    <w:rsid w:val="00C41CBB"/>
    <w:rPr>
      <w:rFonts w:ascii="Arial" w:hAnsi="Arial"/>
      <w:sz w:val="16"/>
    </w:rPr>
  </w:style>
  <w:style w:type="paragraph" w:styleId="Bezmezer">
    <w:name w:val="No Spacing"/>
    <w:uiPriority w:val="1"/>
    <w:rsid w:val="00C41CBB"/>
    <w:pPr>
      <w:spacing w:after="0" w:line="240" w:lineRule="auto"/>
    </w:pPr>
    <w:rPr>
      <w:rFonts w:ascii="Arial" w:hAnsi="Arial"/>
      <w:sz w:val="20"/>
    </w:rPr>
  </w:style>
  <w:style w:type="paragraph" w:customStyle="1" w:styleId="AnswerHint">
    <w:name w:val="AnswerHint"/>
    <w:link w:val="AnswerHi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Comment">
    <w:name w:val="Comment"/>
    <w:link w:val="Comme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AnswerHintChar">
    <w:name w:val="AnswerHint Char"/>
    <w:basedOn w:val="Standardnpsmoodstavce"/>
    <w:link w:val="AnswerHi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SegmentText">
    <w:name w:val="SegmentText"/>
    <w:link w:val="SegmentTextChar"/>
    <w:qFormat/>
    <w:rsid w:val="00C41CBB"/>
    <w:rPr>
      <w:rFonts w:ascii="Arial" w:hAnsi="Arial" w:cs="Arial"/>
      <w:sz w:val="20"/>
      <w:szCs w:val="16"/>
    </w:rPr>
  </w:style>
  <w:style w:type="character" w:customStyle="1" w:styleId="CommentChar">
    <w:name w:val="Comment Char"/>
    <w:basedOn w:val="Standardnpsmoodstavce"/>
    <w:link w:val="Comme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SegmentTextChar">
    <w:name w:val="SegmentText Char"/>
    <w:basedOn w:val="Standardnpsmoodstavce"/>
    <w:link w:val="SegmentText"/>
    <w:rsid w:val="00C41CBB"/>
    <w:rPr>
      <w:rFonts w:ascii="Arial" w:hAnsi="Arial" w:cs="Arial"/>
      <w:sz w:val="20"/>
      <w:szCs w:val="16"/>
    </w:rPr>
  </w:style>
  <w:style w:type="paragraph" w:styleId="Nzev">
    <w:name w:val="Title"/>
    <w:basedOn w:val="Normln"/>
    <w:next w:val="Normln"/>
    <w:link w:val="NzevChar"/>
    <w:uiPriority w:val="10"/>
    <w:rsid w:val="00844A62"/>
    <w:pPr>
      <w:pBdr>
        <w:bottom w:val="single" w:sz="8" w:space="4" w:color="0073CF" w:themeColor="accent1"/>
      </w:pBdr>
      <w:spacing w:after="300"/>
      <w:contextualSpacing/>
    </w:pPr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4A62"/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paragraph" w:customStyle="1" w:styleId="SegmentTitle">
    <w:name w:val="SegmentTitle"/>
    <w:link w:val="SegmentTitleChar"/>
    <w:qFormat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0C545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C5455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0C545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C545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isual%20Studio%202010\Projects\ePIS2\SOURCES\UIFT\Content\WordExportTemplate.dotx" TargetMode="External"/></Relationships>
</file>

<file path=word/theme/theme1.xml><?xml version="1.0" encoding="utf-8"?>
<a:theme xmlns:a="http://schemas.openxmlformats.org/drawingml/2006/main" name="Office Them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WordExportTemplate</Template>
  <TotalTime>22</TotalTime>
  <Pages>6</Pages>
  <Words>1480</Words>
  <Characters>8732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ottik</dc:creator>
  <cp:lastModifiedBy>Kovaříková Lucie</cp:lastModifiedBy>
  <cp:revision>6</cp:revision>
  <dcterms:created xsi:type="dcterms:W3CDTF">2022-06-02T09:56:00Z</dcterms:created>
  <dcterms:modified xsi:type="dcterms:W3CDTF">2022-06-09T15:27:00Z</dcterms:modified>
</cp:coreProperties>
</file>