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4C45D" w14:textId="021EDF47" w:rsidR="00636230" w:rsidRDefault="00636230" w:rsidP="00A76750">
      <w:pPr>
        <w:spacing w:before="0" w:after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nazev"/>
      <w:r>
        <w:rPr>
          <w:rFonts w:asciiTheme="minorHAnsi" w:hAnsiTheme="minorHAnsi" w:cstheme="minorHAnsi"/>
          <w:b/>
          <w:noProof/>
          <w:sz w:val="20"/>
          <w:szCs w:val="20"/>
          <w:lang w:eastAsia="cs-CZ"/>
        </w:rPr>
        <w:drawing>
          <wp:inline distT="0" distB="0" distL="0" distR="0" wp14:anchorId="75684E5A" wp14:editId="049EF281">
            <wp:extent cx="2063078" cy="54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SI_logo_1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7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4887C" w14:textId="54757A61" w:rsidR="00DA2390" w:rsidRPr="00636230" w:rsidRDefault="003F54E0" w:rsidP="00A76750">
      <w:pPr>
        <w:spacing w:before="360" w:after="360"/>
        <w:jc w:val="center"/>
        <w:rPr>
          <w:rFonts w:asciiTheme="minorHAnsi" w:hAnsiTheme="minorHAnsi" w:cstheme="minorHAnsi"/>
          <w:bCs/>
          <w:caps/>
          <w:color w:val="0073CF" w:themeColor="accent1"/>
          <w:sz w:val="32"/>
          <w:szCs w:val="20"/>
        </w:rPr>
      </w:pPr>
      <w:r w:rsidRPr="00636230">
        <w:rPr>
          <w:rFonts w:asciiTheme="minorHAnsi" w:hAnsiTheme="minorHAnsi" w:cstheme="minorHAnsi"/>
          <w:bCs/>
          <w:caps/>
          <w:color w:val="0073CF" w:themeColor="accent1"/>
          <w:sz w:val="32"/>
          <w:szCs w:val="20"/>
        </w:rPr>
        <w:t xml:space="preserve">Hospitační záznam </w:t>
      </w:r>
      <w:bookmarkEnd w:id="0"/>
      <w:r w:rsidR="00155728" w:rsidRPr="00636230">
        <w:rPr>
          <w:rFonts w:asciiTheme="minorHAnsi" w:hAnsiTheme="minorHAnsi" w:cstheme="minorHAnsi"/>
          <w:bCs/>
          <w:caps/>
          <w:color w:val="0073CF" w:themeColor="accent1"/>
          <w:sz w:val="32"/>
          <w:szCs w:val="20"/>
        </w:rPr>
        <w:t>střední vzdělávání</w:t>
      </w:r>
    </w:p>
    <w:p w14:paraId="779F9D63" w14:textId="77777777" w:rsidR="00DD18AE" w:rsidRPr="00636230" w:rsidRDefault="003F54E0" w:rsidP="00A76750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Organizace výuky</w:t>
      </w:r>
    </w:p>
    <w:p w14:paraId="1E0809BF" w14:textId="77777777" w:rsidR="00636230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Organizace výuky</w:t>
      </w:r>
    </w:p>
    <w:p w14:paraId="7DA7D57F" w14:textId="10306985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organizaci výuky.</w:t>
      </w:r>
    </w:p>
    <w:p w14:paraId="2AB6740E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348F0DEF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Metody výuky a úlohy pro žáky ve výuce podporovaly dosažení vzdělávacího cíle.</w:t>
      </w:r>
    </w:p>
    <w:p w14:paraId="6F16634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Učitel u většiny zařazených metod dokázal uvést jejich význam pro dosažení cíle.</w:t>
      </w:r>
    </w:p>
    <w:p w14:paraId="48EBE31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 hodině se nevyskytovaly kázeňské problémy a vyrušování ovlivňující průběh hodiny.</w:t>
      </w:r>
    </w:p>
    <w:p w14:paraId="1C733DF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Po většinu hodiny byl některý žák (nebo více jednotlivých žáků) pasivní.</w:t>
      </w:r>
    </w:p>
    <w:p w14:paraId="0C1D4CC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Téměř všichni žáci pracovali/byli po většinu hodiny zapojeni do výuky.</w:t>
      </w:r>
    </w:p>
    <w:p w14:paraId="5B17478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Čas vyučovací hodiny byl využit bez prodlev.</w:t>
      </w:r>
    </w:p>
    <w:p w14:paraId="2720130F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Učitel poskytoval dostatek času pro řešení úlohy, formulaci odpovědi i reflexi procesů.</w:t>
      </w:r>
    </w:p>
    <w:p w14:paraId="1487FA7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poskytoval alespoň některým žákům zpětnou vazbu využitelnou k jejich dalšímu učení. </w:t>
      </w:r>
    </w:p>
    <w:p w14:paraId="3F9FB2A4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v hodině vytvářel podmínky, podněty a aktivní byli především žáci. </w:t>
      </w:r>
    </w:p>
    <w:p w14:paraId="6C952580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 užitých vyučovacích metodách byl aktivním především učitel, méně již žáci.</w:t>
      </w:r>
    </w:p>
    <w:p w14:paraId="30CC9D3B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34B8B27B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93AAAB0" w14:textId="77777777" w:rsidR="00636230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Činnosti učitele</w:t>
      </w:r>
    </w:p>
    <w:p w14:paraId="2CA3EE8E" w14:textId="0F0F6DD7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činnosti učitele ve vyučovací hodině.</w:t>
      </w:r>
    </w:p>
    <w:p w14:paraId="28037735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2800F9E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podněcoval žáky k úsilí plnit úkoly. </w:t>
      </w:r>
    </w:p>
    <w:p w14:paraId="487F0D7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Učitel projevoval zájem o žáky a jejich vzdělání.</w:t>
      </w:r>
    </w:p>
    <w:p w14:paraId="4D34A18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Některá z učebních úloh poskytla/poskytne učiteli informaci o zvládnutí aktuálně probíraného obsahu ve třídě.</w:t>
      </w:r>
    </w:p>
    <w:p w14:paraId="77260904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Vzdělávací cíl reagoval na výsledky a potřeby žáků.</w:t>
      </w:r>
    </w:p>
    <w:p w14:paraId="0934CF26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Většina komunikace učitele s žáky byla stručná.</w:t>
      </w:r>
    </w:p>
    <w:p w14:paraId="49FB9F7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Učitel podporoval a vyžadoval od žáků obsahově náročnou komunikaci.</w:t>
      </w:r>
    </w:p>
    <w:p w14:paraId="5521C76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Některé z užitých metod využívaly (příp. rozvíjely) kreativitu (tvořivost) žáků. </w:t>
      </w:r>
    </w:p>
    <w:p w14:paraId="0BEBFAE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Při řešení učební úlohy poskytoval učitel vhodnou podporu odpovídající schopnostem žáka, aniž "zužoval" zadání.</w:t>
      </w:r>
    </w:p>
    <w:p w14:paraId="7705887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Učitel během hodiny specificky pracoval se žáky celého spektra nadání a potřeb.</w:t>
      </w:r>
    </w:p>
    <w:p w14:paraId="2A515CE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Ve třídě byl žák (žáci), kterému se nedařilo a kterému dal učitel najevo, že nepředpokládá dobrý výsledek.</w:t>
      </w:r>
    </w:p>
    <w:p w14:paraId="0E65E6C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765255F9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0A18780" w14:textId="77777777" w:rsidR="00636230" w:rsidRPr="00636230" w:rsidRDefault="003F54E0" w:rsidP="00A76750">
      <w:pPr>
        <w:pStyle w:val="QuestionName"/>
        <w:keepNext/>
        <w:keepLines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lastRenderedPageBreak/>
        <w:t>Činnosti žáků</w:t>
      </w:r>
    </w:p>
    <w:p w14:paraId="4FB925D2" w14:textId="4A4CD1B4" w:rsidR="00DD18AE" w:rsidRPr="00636230" w:rsidRDefault="003F54E0" w:rsidP="00A76750">
      <w:pPr>
        <w:pStyle w:val="QuestionName"/>
        <w:keepNext/>
        <w:keepLines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činnosti žáků ve vyučovací hodině.</w:t>
      </w:r>
    </w:p>
    <w:p w14:paraId="0CECC694" w14:textId="77777777" w:rsidR="00DD18AE" w:rsidRPr="00636230" w:rsidRDefault="003F54E0" w:rsidP="00A76750">
      <w:pPr>
        <w:pStyle w:val="AnswerHint"/>
        <w:keepNext/>
        <w:keepLines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728AD4B5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dodržovali nastavená pravidla, příp. s pravidly učitel vhodně pracoval.</w:t>
      </w:r>
    </w:p>
    <w:p w14:paraId="530F25C1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před třídou bez obav pokládali otázky a sdělovali své postřehy.</w:t>
      </w:r>
    </w:p>
    <w:p w14:paraId="07283CA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na odpovídající úrovni komentovali návrh řešení před zahájením své práce nebo její průběh či výsledek po skončení práce.</w:t>
      </w:r>
    </w:p>
    <w:p w14:paraId="2DAB767C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Žáci slovně interpretovali informace získané z různých zdrojů a v různých formách. </w:t>
      </w:r>
    </w:p>
    <w:p w14:paraId="25ED4625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zobecňovali nebo konkretizovali získané poznatky, příp. "objevovali" nové poznatky bádáním.</w:t>
      </w:r>
    </w:p>
    <w:p w14:paraId="1AA8BDC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aplikovali, příp. uváděli příklad využití, znalosti a dovednosti z předmětu v jejich reálné situaci.</w:t>
      </w:r>
    </w:p>
    <w:p w14:paraId="568547F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účelně využívali poznatky z jiného předmětu při řešení úloh v náročnosti odpovídající jejich věku.</w:t>
      </w:r>
    </w:p>
    <w:p w14:paraId="5225E1C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Žáci porovnávali a/nebo hodnotili různé návrhy řešení problému/úkolu. </w:t>
      </w:r>
    </w:p>
    <w:p w14:paraId="1253B1D1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samostatně využívali (vyhledávali, třídili, analyzovali apod.) různé informační zdroje při řešení úlohy.</w:t>
      </w:r>
    </w:p>
    <w:p w14:paraId="2FD95194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Žáci si v hodině mohli vybírat z úloh odlišné kognitivní náročnosti. </w:t>
      </w:r>
    </w:p>
    <w:p w14:paraId="3F1B6C8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vhodně využili chyby ke svému učení.</w:t>
      </w:r>
    </w:p>
    <w:p w14:paraId="1A1EBDF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uváděli vhodné příklady z regionu nebo místní sociální komunity.</w:t>
      </w:r>
    </w:p>
    <w:p w14:paraId="2869DD6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005EC4BC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455493D" w14:textId="77777777" w:rsidR="00636230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Interakce žáků</w:t>
      </w:r>
    </w:p>
    <w:p w14:paraId="4EAE0264" w14:textId="3C5ACE2C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vzájemné interakce žáků ve vyučovací hodině.</w:t>
      </w:r>
    </w:p>
    <w:p w14:paraId="049E829C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50055916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Při řešení úloh žáci využívali nebo rozvíjeli spolupráci.</w:t>
      </w:r>
    </w:p>
    <w:p w14:paraId="7837869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Učitel podněcoval dialog mezi žáky, který podporoval učení a prohlubování poznatku.</w:t>
      </w:r>
    </w:p>
    <w:p w14:paraId="05335AC0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Žáci v hodině mezi sebou cíleně diskutovali k zadanému úkolu (v rámci analýzy nebo řešení problému).</w:t>
      </w:r>
    </w:p>
    <w:p w14:paraId="1E2D3006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Žákovské hodnocení své práce nebo práce spolužáků bylo podle předem známých kritérií.</w:t>
      </w:r>
    </w:p>
    <w:p w14:paraId="4698197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Nejpozději do skončení vyučovací hodiny byl žákům cíl zřejmý.</w:t>
      </w:r>
    </w:p>
    <w:p w14:paraId="5415C86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Alespoň někteří žáci zhodnotili s učitelem proběhlou hodinu (s ohledem na vlastní učení).</w:t>
      </w:r>
    </w:p>
    <w:p w14:paraId="62B670B5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0C0EC6AB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39F282E" w14:textId="77777777" w:rsidR="00636230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Vzdělávací obsah a učební úlohy</w:t>
      </w:r>
    </w:p>
    <w:p w14:paraId="2DE84BB7" w14:textId="4FD4D363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Vyberte výroky, které nejlépe charakterizují učební úlohy a vzdělávací obsah.</w:t>
      </w:r>
    </w:p>
    <w:p w14:paraId="43AD6ACC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6EE6DA3D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Vzdělávací cíl (cíle) byl obsažen v osnovách ve ŠVP, ať už přímo, nebo nepřímo.</w:t>
      </w:r>
    </w:p>
    <w:p w14:paraId="294F56F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Součástí řešení učební úlohy byla analýza dat a vyvozování závěrů. </w:t>
      </w:r>
    </w:p>
    <w:p w14:paraId="63C7FE7F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V učební úloze obsahující text byly rozvíjeny čtenářské strategie. </w:t>
      </w:r>
    </w:p>
    <w:p w14:paraId="0A7B33E5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V učební úloze obsahující matematické objekty byla rozvíjena matematická gramotnost odpovídající věku žáků. </w:t>
      </w:r>
    </w:p>
    <w:p w14:paraId="33827EEE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 učební úloze obsahující cizojazyčný text byla rozvíjena jazyková gramotnost odpovídající věku žáků.</w:t>
      </w:r>
    </w:p>
    <w:p w14:paraId="304C46C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Učební úloha umožňovala žákům řešit problém, který pro ně nebyl triviální. </w:t>
      </w:r>
    </w:p>
    <w:p w14:paraId="794423B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Učební úloha vyžadovala dodržení vytvořeného nebo daného pracovního postupu rozsahem odpovídajícím věku žáků. </w:t>
      </w:r>
    </w:p>
    <w:p w14:paraId="461B4B7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Ve vyučovací hodině byly vhodně využity zkušenosti žáků z reálného života.</w:t>
      </w:r>
    </w:p>
    <w:p w14:paraId="202B1DB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lastRenderedPageBreak/>
        <w:t xml:space="preserve">Vyučovací hodina cíleně rozvíjela postoje žáků. </w:t>
      </w:r>
    </w:p>
    <w:p w14:paraId="312027F6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Učitel má doklady individuálního pokroku všech žáků. Může doložit odlišnou úroveň znalostí a dovedností vybraných žáků.</w:t>
      </w:r>
    </w:p>
    <w:p w14:paraId="39A9D57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Učitel využívá pro hodnocení výběrového portfolia žákovských prací. </w:t>
      </w:r>
    </w:p>
    <w:p w14:paraId="436F32E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1C00F814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9212D68" w14:textId="3230DAE1" w:rsidR="00636230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Využití digitálních technologií v</w:t>
      </w:r>
      <w:r w:rsidR="00636230"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 </w:t>
      </w: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hodině</w:t>
      </w:r>
    </w:p>
    <w:p w14:paraId="6C39CC2A" w14:textId="01D81E3F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Zvolte více možností, pokud nastaly v hodině. Účelnost se vztahuje k cíli hodiny.</w:t>
      </w:r>
    </w:p>
    <w:p w14:paraId="005A4A3E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22DEDE0E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účelné využití digitálních technologií učitelem</w:t>
      </w:r>
    </w:p>
    <w:p w14:paraId="5AF9750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účelné využití digitálních technologií některými žáky</w:t>
      </w:r>
    </w:p>
    <w:p w14:paraId="2F0BBA1B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účelné využití digitálních technologií všemi žáky</w:t>
      </w:r>
    </w:p>
    <w:p w14:paraId="6FEF5D7F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digitální technologie nebyly využity účelně, nebo nebyly využity vůbec </w:t>
      </w:r>
    </w:p>
    <w:p w14:paraId="4CE2BA1C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digitální technologie nebyly k dispozici </w:t>
      </w:r>
    </w:p>
    <w:p w14:paraId="310AB072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440B4D1" w14:textId="77777777" w:rsidR="00636230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Organizační formy výuky</w:t>
      </w:r>
    </w:p>
    <w:p w14:paraId="021FCAF4" w14:textId="3CF138DD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FRONTÁLNÍ – dominantní postavení učitele a hromadná práce žáků; SKUPINOVÁ – spolupráce, dělba práce více než dvou žáků; PRÁCE VE DVOJICÍCH – dělba práce ve dvojicích; SAMOSTATNÁ PRÁCE – vlastní úsilí při učení. „Formální“ organizační forma je např. práce ve dvojici, kdy většinou každý pracuje sám.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2776"/>
        <w:gridCol w:w="1658"/>
        <w:gridCol w:w="1660"/>
        <w:gridCol w:w="1658"/>
        <w:gridCol w:w="1660"/>
      </w:tblGrid>
      <w:tr w:rsidR="00A76750" w:rsidRPr="00A76750" w14:paraId="38A669FC" w14:textId="77777777" w:rsidTr="00A76750">
        <w:trPr>
          <w:trHeight w:val="283"/>
        </w:trPr>
        <w:tc>
          <w:tcPr>
            <w:tcW w:w="1474" w:type="pct"/>
            <w:shd w:val="clear" w:color="auto" w:fill="1EB3AC" w:themeFill="accent2"/>
            <w:vAlign w:val="center"/>
          </w:tcPr>
          <w:p w14:paraId="18B99556" w14:textId="77777777" w:rsidR="00DD18AE" w:rsidRPr="00A76750" w:rsidRDefault="00A7675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81" w:type="pct"/>
            <w:shd w:val="clear" w:color="auto" w:fill="0073CF" w:themeFill="accent1"/>
            <w:vAlign w:val="center"/>
          </w:tcPr>
          <w:p w14:paraId="22A2BB8B" w14:textId="77777777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nevyskytla se</w:t>
            </w:r>
          </w:p>
        </w:tc>
        <w:tc>
          <w:tcPr>
            <w:tcW w:w="882" w:type="pct"/>
            <w:shd w:val="clear" w:color="auto" w:fill="9DC8ED" w:themeFill="accent4"/>
            <w:vAlign w:val="center"/>
          </w:tcPr>
          <w:p w14:paraId="58018FEC" w14:textId="77777777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okrajově („formálně“)</w:t>
            </w:r>
          </w:p>
        </w:tc>
        <w:tc>
          <w:tcPr>
            <w:tcW w:w="881" w:type="pct"/>
            <w:shd w:val="clear" w:color="auto" w:fill="8596B0" w:themeFill="accent3"/>
            <w:vAlign w:val="center"/>
          </w:tcPr>
          <w:p w14:paraId="4EFB3510" w14:textId="77777777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výrazný výskyt</w:t>
            </w:r>
          </w:p>
        </w:tc>
        <w:tc>
          <w:tcPr>
            <w:tcW w:w="882" w:type="pct"/>
            <w:shd w:val="clear" w:color="auto" w:fill="5B6E8C" w:themeFill="accent3" w:themeFillShade="BF"/>
            <w:vAlign w:val="center"/>
          </w:tcPr>
          <w:p w14:paraId="162F88F9" w14:textId="77777777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dominantní výskyt</w:t>
            </w:r>
          </w:p>
        </w:tc>
      </w:tr>
      <w:tr w:rsidR="00636230" w:rsidRPr="00636230" w14:paraId="72D53E91" w14:textId="77777777" w:rsidTr="00636230">
        <w:trPr>
          <w:trHeight w:val="283"/>
        </w:trPr>
        <w:tc>
          <w:tcPr>
            <w:tcW w:w="1474" w:type="pct"/>
            <w:vAlign w:val="center"/>
          </w:tcPr>
          <w:p w14:paraId="633CC4DB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frontální výuka</w:t>
            </w:r>
          </w:p>
        </w:tc>
        <w:tc>
          <w:tcPr>
            <w:tcW w:w="881" w:type="pct"/>
            <w:vAlign w:val="center"/>
          </w:tcPr>
          <w:p w14:paraId="2D58FD5F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49FCE9FF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06A9B63B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37C099B3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230" w:rsidRPr="00636230" w14:paraId="1FC438F6" w14:textId="77777777" w:rsidTr="00636230">
        <w:trPr>
          <w:trHeight w:val="283"/>
        </w:trPr>
        <w:tc>
          <w:tcPr>
            <w:tcW w:w="1474" w:type="pct"/>
            <w:vAlign w:val="center"/>
          </w:tcPr>
          <w:p w14:paraId="79CE3902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skupinová výuka</w:t>
            </w:r>
          </w:p>
        </w:tc>
        <w:tc>
          <w:tcPr>
            <w:tcW w:w="881" w:type="pct"/>
            <w:vAlign w:val="center"/>
          </w:tcPr>
          <w:p w14:paraId="776DF723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50AEEBD4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619A166E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6F5B61CF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230" w:rsidRPr="00636230" w14:paraId="71EA4DC9" w14:textId="77777777" w:rsidTr="00636230">
        <w:trPr>
          <w:trHeight w:val="283"/>
        </w:trPr>
        <w:tc>
          <w:tcPr>
            <w:tcW w:w="1474" w:type="pct"/>
            <w:vAlign w:val="center"/>
          </w:tcPr>
          <w:p w14:paraId="45CA0B76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práce ve dvojici</w:t>
            </w:r>
          </w:p>
        </w:tc>
        <w:tc>
          <w:tcPr>
            <w:tcW w:w="881" w:type="pct"/>
            <w:vAlign w:val="center"/>
          </w:tcPr>
          <w:p w14:paraId="73267C64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267EEFF5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6EC84592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1421DB64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230" w:rsidRPr="00636230" w14:paraId="1D3857FF" w14:textId="77777777" w:rsidTr="00636230">
        <w:trPr>
          <w:trHeight w:val="283"/>
        </w:trPr>
        <w:tc>
          <w:tcPr>
            <w:tcW w:w="1474" w:type="pct"/>
            <w:vAlign w:val="center"/>
          </w:tcPr>
          <w:p w14:paraId="44B71CA5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samostatná práce žáků</w:t>
            </w:r>
          </w:p>
        </w:tc>
        <w:tc>
          <w:tcPr>
            <w:tcW w:w="881" w:type="pct"/>
            <w:vAlign w:val="center"/>
          </w:tcPr>
          <w:p w14:paraId="3FD2ACE6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103FCDEC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1" w:type="pct"/>
            <w:vAlign w:val="center"/>
          </w:tcPr>
          <w:p w14:paraId="7ACB8C74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82" w:type="pct"/>
            <w:vAlign w:val="center"/>
          </w:tcPr>
          <w:p w14:paraId="6DD84768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59484D1" w14:textId="77777777" w:rsidR="00DD18AE" w:rsidRPr="00636230" w:rsidRDefault="00A76750" w:rsidP="00A76750">
      <w:pPr>
        <w:jc w:val="center"/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E5EC57E" w14:textId="77777777" w:rsidR="00636230" w:rsidRPr="00636230" w:rsidRDefault="003F54E0" w:rsidP="00A76750">
      <w:pPr>
        <w:pStyle w:val="QuestionName"/>
        <w:keepNext/>
        <w:keepLines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sz w:val="20"/>
          <w:szCs w:val="20"/>
        </w:rPr>
        <w:t>Účelnost využití organizačních forem</w:t>
      </w:r>
    </w:p>
    <w:p w14:paraId="7DB7FBB9" w14:textId="6B0421DC" w:rsidR="00DD18AE" w:rsidRPr="00636230" w:rsidRDefault="003F54E0" w:rsidP="00A76750">
      <w:pPr>
        <w:pStyle w:val="QuestionName"/>
        <w:keepNext/>
        <w:keepLines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Hodnocení se vztahuje k většině času a většině žáků.</w:t>
      </w:r>
    </w:p>
    <w:tbl>
      <w:tblPr>
        <w:tblW w:w="5000" w:type="pct"/>
        <w:tblBorders>
          <w:top w:val="single" w:sz="4" w:space="0" w:color="45556A" w:themeColor="text2"/>
          <w:bottom w:val="single" w:sz="12" w:space="0" w:color="45556A" w:themeColor="text2"/>
          <w:insideH w:val="single" w:sz="4" w:space="0" w:color="45556A" w:themeColor="text2"/>
          <w:insideV w:val="single" w:sz="4" w:space="0" w:color="45556A" w:themeColor="text2"/>
        </w:tblBorders>
        <w:tblLook w:val="04A0" w:firstRow="1" w:lastRow="0" w:firstColumn="1" w:lastColumn="0" w:noHBand="0" w:noVBand="1"/>
      </w:tblPr>
      <w:tblGrid>
        <w:gridCol w:w="2834"/>
        <w:gridCol w:w="1645"/>
        <w:gridCol w:w="1645"/>
        <w:gridCol w:w="1645"/>
        <w:gridCol w:w="1643"/>
      </w:tblGrid>
      <w:tr w:rsidR="00A76750" w:rsidRPr="00A76750" w14:paraId="02152F77" w14:textId="77777777" w:rsidTr="00A76750">
        <w:trPr>
          <w:trHeight w:val="283"/>
        </w:trPr>
        <w:tc>
          <w:tcPr>
            <w:tcW w:w="1505" w:type="pct"/>
            <w:shd w:val="clear" w:color="auto" w:fill="1EB3AC" w:themeFill="accent2"/>
            <w:vAlign w:val="center"/>
          </w:tcPr>
          <w:p w14:paraId="1640D215" w14:textId="77777777" w:rsidR="00DD18AE" w:rsidRPr="00A76750" w:rsidRDefault="00A7675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74" w:type="pct"/>
            <w:shd w:val="clear" w:color="auto" w:fill="0073CF" w:themeFill="accent1"/>
            <w:vAlign w:val="center"/>
          </w:tcPr>
          <w:p w14:paraId="4FC83C6E" w14:textId="3479D077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ano</w:t>
            </w:r>
          </w:p>
        </w:tc>
        <w:tc>
          <w:tcPr>
            <w:tcW w:w="874" w:type="pct"/>
            <w:shd w:val="clear" w:color="auto" w:fill="9DC8ED" w:themeFill="accent4"/>
            <w:vAlign w:val="center"/>
          </w:tcPr>
          <w:p w14:paraId="4FC328C5" w14:textId="56467CFE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spíše ano</w:t>
            </w:r>
          </w:p>
        </w:tc>
        <w:tc>
          <w:tcPr>
            <w:tcW w:w="874" w:type="pct"/>
            <w:shd w:val="clear" w:color="auto" w:fill="8596B0" w:themeFill="accent3"/>
            <w:vAlign w:val="center"/>
          </w:tcPr>
          <w:p w14:paraId="0CFFDB1F" w14:textId="591246F8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spíše ne</w:t>
            </w:r>
          </w:p>
        </w:tc>
        <w:tc>
          <w:tcPr>
            <w:tcW w:w="874" w:type="pct"/>
            <w:shd w:val="clear" w:color="auto" w:fill="5B6E8C" w:themeFill="accent3" w:themeFillShade="BF"/>
            <w:vAlign w:val="center"/>
          </w:tcPr>
          <w:p w14:paraId="4E85E7A9" w14:textId="2D39808C" w:rsidR="00DD18AE" w:rsidRPr="00A76750" w:rsidRDefault="003F54E0" w:rsidP="00A76750">
            <w:p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 w:rsidRPr="00A76750">
              <w:rPr>
                <w:rStyle w:val="TableHeader"/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rozhodně ne</w:t>
            </w:r>
          </w:p>
        </w:tc>
      </w:tr>
      <w:tr w:rsidR="00636230" w:rsidRPr="00636230" w14:paraId="6D820B5E" w14:textId="77777777" w:rsidTr="00A76750">
        <w:trPr>
          <w:trHeight w:val="283"/>
        </w:trPr>
        <w:tc>
          <w:tcPr>
            <w:tcW w:w="1505" w:type="pct"/>
            <w:vAlign w:val="center"/>
          </w:tcPr>
          <w:p w14:paraId="01CA9F62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frontální výuka</w:t>
            </w:r>
          </w:p>
        </w:tc>
        <w:tc>
          <w:tcPr>
            <w:tcW w:w="874" w:type="pct"/>
            <w:vAlign w:val="center"/>
          </w:tcPr>
          <w:p w14:paraId="55511A17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2362CAA1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2004525D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60D88563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230" w:rsidRPr="00636230" w14:paraId="62412982" w14:textId="77777777" w:rsidTr="00A76750">
        <w:trPr>
          <w:trHeight w:val="283"/>
        </w:trPr>
        <w:tc>
          <w:tcPr>
            <w:tcW w:w="1505" w:type="pct"/>
            <w:vAlign w:val="center"/>
          </w:tcPr>
          <w:p w14:paraId="30FAFE46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skupinová výuka</w:t>
            </w:r>
          </w:p>
        </w:tc>
        <w:tc>
          <w:tcPr>
            <w:tcW w:w="874" w:type="pct"/>
            <w:vAlign w:val="center"/>
          </w:tcPr>
          <w:p w14:paraId="27F99747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2D2D3C16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3B66E1CC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74F125B9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230" w:rsidRPr="00636230" w14:paraId="75385DF4" w14:textId="77777777" w:rsidTr="00A76750">
        <w:trPr>
          <w:trHeight w:val="283"/>
        </w:trPr>
        <w:tc>
          <w:tcPr>
            <w:tcW w:w="1505" w:type="pct"/>
            <w:vAlign w:val="center"/>
          </w:tcPr>
          <w:p w14:paraId="78E25171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práce ve dvojici</w:t>
            </w:r>
          </w:p>
        </w:tc>
        <w:tc>
          <w:tcPr>
            <w:tcW w:w="874" w:type="pct"/>
            <w:vAlign w:val="center"/>
          </w:tcPr>
          <w:p w14:paraId="1D5B4780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51D2BF42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1D0024F0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2995DC7D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36230" w:rsidRPr="00636230" w14:paraId="410EF61E" w14:textId="77777777" w:rsidTr="00A76750">
        <w:trPr>
          <w:trHeight w:val="283"/>
        </w:trPr>
        <w:tc>
          <w:tcPr>
            <w:tcW w:w="1505" w:type="pct"/>
            <w:vAlign w:val="center"/>
          </w:tcPr>
          <w:p w14:paraId="0E7962D6" w14:textId="77777777" w:rsidR="00DD18AE" w:rsidRPr="00636230" w:rsidRDefault="003F54E0" w:rsidP="00A76750">
            <w:pPr>
              <w:spacing w:before="0" w:after="0"/>
              <w:jc w:val="left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  <w:r w:rsidRPr="00636230">
              <w:rPr>
                <w:rStyle w:val="TableHeader"/>
                <w:rFonts w:asciiTheme="minorHAnsi" w:hAnsiTheme="minorHAnsi" w:cstheme="minorHAnsi"/>
                <w:sz w:val="20"/>
                <w:szCs w:val="20"/>
              </w:rPr>
              <w:t>samostatná práce žáků</w:t>
            </w:r>
          </w:p>
        </w:tc>
        <w:tc>
          <w:tcPr>
            <w:tcW w:w="874" w:type="pct"/>
            <w:vAlign w:val="center"/>
          </w:tcPr>
          <w:p w14:paraId="61D175B2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3B9D1238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13D0BF0B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4" w:type="pct"/>
            <w:vAlign w:val="center"/>
          </w:tcPr>
          <w:p w14:paraId="4A3DD486" w14:textId="77777777" w:rsidR="00DD18AE" w:rsidRPr="00636230" w:rsidRDefault="00A76750" w:rsidP="00A76750">
            <w:pPr>
              <w:numPr>
                <w:ilvl w:val="0"/>
                <w:numId w:val="8"/>
              </w:numPr>
              <w:spacing w:before="0" w:after="0"/>
              <w:jc w:val="center"/>
              <w:rPr>
                <w:rStyle w:val="SupportingText"/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604A3C7" w14:textId="77777777" w:rsidR="00DD18AE" w:rsidRPr="00636230" w:rsidRDefault="00A76750" w:rsidP="00A76750">
      <w:pPr>
        <w:jc w:val="center"/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B0C030E" w14:textId="77777777" w:rsidR="00DD18AE" w:rsidRPr="00636230" w:rsidRDefault="003F54E0" w:rsidP="00A76750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Základní údaje o hodině</w:t>
      </w:r>
    </w:p>
    <w:p w14:paraId="0A6711DE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Typ střední školy</w:t>
      </w:r>
    </w:p>
    <w:p w14:paraId="2F251B89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Zaškrtněte jednu odpověď.</w:t>
      </w:r>
    </w:p>
    <w:p w14:paraId="3D9E1ED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G4</w:t>
      </w:r>
    </w:p>
    <w:p w14:paraId="761260FE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G6</w:t>
      </w:r>
    </w:p>
    <w:p w14:paraId="3A1FDB46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G8</w:t>
      </w:r>
    </w:p>
    <w:p w14:paraId="732BCE9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SOV maturitní</w:t>
      </w:r>
    </w:p>
    <w:p w14:paraId="72A15F9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SOV nematuritní</w:t>
      </w:r>
    </w:p>
    <w:p w14:paraId="33DD94C0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konzervatoř</w:t>
      </w:r>
    </w:p>
    <w:p w14:paraId="56A062B0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61F6EB14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Kód a název oboru dle soustavy oborů vzdělávání</w:t>
      </w:r>
    </w:p>
    <w:p w14:paraId="58A542BE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6DC23C1" w14:textId="77777777" w:rsidR="00A76750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Vzdělávací předmět/oblast</w:t>
      </w:r>
    </w:p>
    <w:p w14:paraId="56FE631D" w14:textId="73E5E266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 případě spojení více předmětů zvolte možnost „spojeno více předmětů“.</w:t>
      </w:r>
    </w:p>
    <w:p w14:paraId="782D458B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Zaškrtněte jednu odpověď.</w:t>
      </w:r>
    </w:p>
    <w:p w14:paraId="7BD1E8EB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Český jazyk</w:t>
      </w:r>
    </w:p>
    <w:p w14:paraId="3EE1704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Anglický jazyk</w:t>
      </w:r>
    </w:p>
    <w:p w14:paraId="699D968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Německý jazyk</w:t>
      </w:r>
    </w:p>
    <w:p w14:paraId="5DA4BC7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Francouzský jazyk</w:t>
      </w:r>
    </w:p>
    <w:p w14:paraId="13DF1200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Ruský jazyk</w:t>
      </w:r>
    </w:p>
    <w:p w14:paraId="6FC24BA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Španělský jazyk</w:t>
      </w:r>
    </w:p>
    <w:p w14:paraId="0BDC8A8E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jiný cizí jazyk</w:t>
      </w:r>
    </w:p>
    <w:p w14:paraId="26BC111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Matematika</w:t>
      </w:r>
    </w:p>
    <w:p w14:paraId="17E7D52E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Fyzika</w:t>
      </w:r>
    </w:p>
    <w:p w14:paraId="33E9FFEE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Chemie</w:t>
      </w:r>
    </w:p>
    <w:p w14:paraId="330C2C7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Biologie</w:t>
      </w:r>
    </w:p>
    <w:p w14:paraId="7512DDB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jiný přírodovědný předmět</w:t>
      </w:r>
    </w:p>
    <w:p w14:paraId="6FD0CBC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Informační a komunikační technologie</w:t>
      </w:r>
    </w:p>
    <w:p w14:paraId="3826C63F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Dějepis</w:t>
      </w:r>
    </w:p>
    <w:p w14:paraId="42902BD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Zeměpis</w:t>
      </w:r>
    </w:p>
    <w:p w14:paraId="2FEE9F7D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Výchova k občanství</w:t>
      </w:r>
    </w:p>
    <w:p w14:paraId="706943B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jiný společenskovědní předmět</w:t>
      </w:r>
    </w:p>
    <w:p w14:paraId="1157C45C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Tělesná výchova</w:t>
      </w:r>
    </w:p>
    <w:p w14:paraId="6F14C114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Výtvarná výchova</w:t>
      </w:r>
    </w:p>
    <w:p w14:paraId="0A401D4C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Hudební výchova</w:t>
      </w:r>
    </w:p>
    <w:p w14:paraId="58B097FE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Výchova ke zdraví</w:t>
      </w:r>
    </w:p>
    <w:p w14:paraId="09C3CBA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jiný výchovný předmět</w:t>
      </w:r>
    </w:p>
    <w:p w14:paraId="3767CFF5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Odborný předmět</w:t>
      </w:r>
    </w:p>
    <w:p w14:paraId="24A1B62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spojeno více předmětů</w:t>
      </w:r>
    </w:p>
    <w:p w14:paraId="6AD4FECE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0840177B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Ročník</w:t>
      </w:r>
    </w:p>
    <w:p w14:paraId="1DD179DD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083CE54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1. ročník G8 (taneč. konz.)</w:t>
      </w:r>
    </w:p>
    <w:p w14:paraId="2333E3E1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2. ročník G8 (taneč. konz.)</w:t>
      </w:r>
    </w:p>
    <w:p w14:paraId="18B9EC7B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3. ročník G8 (1. ročník G6 a konz./taneč. konz.)</w:t>
      </w:r>
    </w:p>
    <w:p w14:paraId="2FB1F7F0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4. ročník G8 (2. ročník G6 a konz./taneč. konz.)</w:t>
      </w:r>
    </w:p>
    <w:p w14:paraId="59817014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1. ročník SŠ (odpovídající ročníky G8, G6 a konz.)</w:t>
      </w:r>
    </w:p>
    <w:p w14:paraId="55B58A74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2. ročník SŠ (odpovídající ročníky G8, G6 a konz.)</w:t>
      </w:r>
    </w:p>
    <w:p w14:paraId="308D602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3. ročník SŠ (odpovídající ročníky G8, G6 a konz.)</w:t>
      </w:r>
    </w:p>
    <w:p w14:paraId="3AAE941B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4. ročník SŠ (odpovídající ročníky G8, G6 a konz.)</w:t>
      </w:r>
    </w:p>
    <w:p w14:paraId="5674A4C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lastRenderedPageBreak/>
        <w:t>5. ročník 6letého studia na konzervatoři</w:t>
      </w:r>
    </w:p>
    <w:p w14:paraId="53E23F6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6. ročník 6letého studia na konzervatoři</w:t>
      </w:r>
    </w:p>
    <w:p w14:paraId="29A66B51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1. ročník nástavbového studia SŠ</w:t>
      </w:r>
    </w:p>
    <w:p w14:paraId="706FDEA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2. ročník nástavbového studia SŠ</w:t>
      </w:r>
    </w:p>
    <w:p w14:paraId="0EBDEA3D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jiné (v případě jiné formy vzdělávání než denní)</w:t>
      </w:r>
    </w:p>
    <w:p w14:paraId="2CF6A360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0CE6724B" w14:textId="77777777" w:rsidR="00DD18AE" w:rsidRPr="00636230" w:rsidRDefault="003F54E0" w:rsidP="00A76750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Žáci</w:t>
      </w:r>
    </w:p>
    <w:p w14:paraId="5382A6A2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Počet zapsaných žáků ve třídě</w:t>
      </w:r>
    </w:p>
    <w:p w14:paraId="563F8278" w14:textId="77777777" w:rsidR="00DD18AE" w:rsidRPr="00636230" w:rsidRDefault="00A76750" w:rsidP="00A76750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5D7D2BD4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60755FC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Z toho počet přítomných žáků</w:t>
      </w:r>
    </w:p>
    <w:p w14:paraId="027A6297" w14:textId="77777777" w:rsidR="00DD18AE" w:rsidRPr="00636230" w:rsidRDefault="00A76750" w:rsidP="00A76750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C24FD9E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2226A2C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Počet zapsaných žáků se SVP</w:t>
      </w:r>
    </w:p>
    <w:p w14:paraId="1D4FE750" w14:textId="77777777" w:rsidR="00DD18AE" w:rsidRPr="00636230" w:rsidRDefault="00A76750" w:rsidP="00A76750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D69ACED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A1BB0CC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Z toho počet přítomných žáků se SVP</w:t>
      </w:r>
    </w:p>
    <w:p w14:paraId="135A84DD" w14:textId="77777777" w:rsidR="00DD18AE" w:rsidRPr="00636230" w:rsidRDefault="00A76750" w:rsidP="00A76750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12A7C46A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71C5E462" w14:textId="77777777" w:rsidR="00A76750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Počet přítomných mimořádně nadaných žáků</w:t>
      </w:r>
    </w:p>
    <w:p w14:paraId="4926DDD7" w14:textId="6BEC3F1B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Mimořádně nadaný žák – žák, u nějž rozložení jeho schopností dosahuje mimořádné úrovně při vysoké tvořivosti v</w:t>
      </w:r>
      <w:r w:rsidR="00A76750">
        <w:rPr>
          <w:rStyle w:val="SupportingText"/>
          <w:rFonts w:asciiTheme="minorHAnsi" w:hAnsiTheme="minorHAnsi" w:cstheme="minorHAnsi"/>
          <w:i/>
          <w:sz w:val="20"/>
          <w:szCs w:val="20"/>
        </w:rPr>
        <w:t> </w:t>
      </w: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celém okruhu činností nebo v jednotlivých oblastech rozumových schopností, pohybových, manuálních, uměleckých a</w:t>
      </w:r>
      <w:r w:rsidR="00A76750">
        <w:rPr>
          <w:rStyle w:val="SupportingText"/>
          <w:rFonts w:asciiTheme="minorHAnsi" w:hAnsiTheme="minorHAnsi" w:cstheme="minorHAnsi"/>
          <w:i/>
          <w:sz w:val="20"/>
          <w:szCs w:val="20"/>
        </w:rPr>
        <w:t> </w:t>
      </w: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sociálních dovedností. Zjišťování mimořádného nadání provádí školské poradenské zařízení.</w:t>
      </w:r>
    </w:p>
    <w:p w14:paraId="731957F2" w14:textId="77777777" w:rsidR="00DD18AE" w:rsidRPr="00636230" w:rsidRDefault="00A76750" w:rsidP="00A76750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E4FCCC3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43F3FB71" w14:textId="77777777" w:rsidR="00A76750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Počet přítomných žáků s odlišným mateřským jazykem</w:t>
      </w:r>
    </w:p>
    <w:p w14:paraId="466F1368" w14:textId="33CE6AB4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Za žáky s odlišným mateřským jazykem považujeme nejen žáky cizince, ale také žáky s českým občanstvím, pro které je čeština druhým jazykem, nikoli jazykem mateřským.</w:t>
      </w:r>
    </w:p>
    <w:p w14:paraId="2E4849F5" w14:textId="77777777" w:rsidR="00DD18AE" w:rsidRPr="00636230" w:rsidRDefault="00A76750" w:rsidP="00A76750">
      <w:pPr>
        <w:pBdr>
          <w:bottom w:val="dotted" w:sz="2" w:space="0" w:color="auto"/>
          <w:between w:val="dotted" w:sz="2" w:space="0" w:color="auto"/>
        </w:pBd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264A194B" w14:textId="77777777" w:rsidR="00DD18AE" w:rsidRPr="00A76750" w:rsidRDefault="00A76750" w:rsidP="00A76750">
      <w:pPr>
        <w:rPr>
          <w:rStyle w:val="SupportingText"/>
          <w:rFonts w:asciiTheme="minorHAnsi" w:hAnsiTheme="minorHAnsi" w:cstheme="minorHAnsi"/>
          <w:sz w:val="10"/>
          <w:szCs w:val="20"/>
        </w:rPr>
      </w:pPr>
    </w:p>
    <w:p w14:paraId="03B90B32" w14:textId="77777777" w:rsidR="00DD18AE" w:rsidRPr="00636230" w:rsidRDefault="003F54E0" w:rsidP="00A76750">
      <w:pPr>
        <w:pStyle w:val="SegmentTitle"/>
        <w:spacing w:after="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 xml:space="preserve">Podpůrná opatření </w:t>
      </w:r>
    </w:p>
    <w:p w14:paraId="37CCFE58" w14:textId="3487E823" w:rsidR="00A76750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Podpora žáka v</w:t>
      </w:r>
      <w:r w:rsidR="00A76750"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 </w:t>
      </w: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hodině</w:t>
      </w:r>
    </w:p>
    <w:p w14:paraId="5E1FC1A0" w14:textId="1D5C0F1D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Vyberte tvrzení, která odpovídají charakteru podpory v hodině.</w:t>
      </w:r>
    </w:p>
    <w:p w14:paraId="03540041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489A6B05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 hodině byl vhodně podporován mimořádně nadaný žák.</w:t>
      </w:r>
    </w:p>
    <w:p w14:paraId="67087B81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 hodině byl vhodně podporován žák nadaný nebo žák, který má o dané téma zájem.</w:t>
      </w:r>
    </w:p>
    <w:p w14:paraId="4B76E8CB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 hodině byla činnost asistenta pedagoga přínosná pro žáka (žáky) se SVP.</w:t>
      </w:r>
    </w:p>
    <w:p w14:paraId="2BCD80EC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 hodině byla činnost asistenta pedagoga přínosná pro ostatní žáky.</w:t>
      </w:r>
    </w:p>
    <w:p w14:paraId="05D7BB06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Vzdělávání žáka (žáků) se SVP bylo zcela realizováno asistentem pedagoga, učitel se věnoval ostatním žákům.</w:t>
      </w:r>
    </w:p>
    <w:p w14:paraId="402E8E20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Ve vyučovací hodině vzdělával žáka (žáky) se SVP jen učitel, role asistenta pedagoga byla jen pomocná.</w:t>
      </w:r>
    </w:p>
    <w:p w14:paraId="550F3D4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 xml:space="preserve">Žádné z uvedených tvrzení není charakteristické pro danou hodinu. </w:t>
      </w:r>
    </w:p>
    <w:p w14:paraId="44AE12CC" w14:textId="77777777" w:rsidR="00DD18AE" w:rsidRPr="00636230" w:rsidRDefault="00A76750" w:rsidP="00A76750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auto"/>
          <w:sz w:val="22"/>
          <w:szCs w:val="20"/>
        </w:rPr>
      </w:pPr>
    </w:p>
    <w:p w14:paraId="651405AE" w14:textId="77777777" w:rsidR="00DD18AE" w:rsidRPr="00636230" w:rsidRDefault="003F54E0" w:rsidP="00A76750">
      <w:pPr>
        <w:pStyle w:val="SegmentTitle"/>
        <w:spacing w:before="120" w:after="120" w:line="240" w:lineRule="auto"/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</w:pPr>
      <w:r w:rsidRPr="00636230">
        <w:rPr>
          <w:rStyle w:val="SupportingText"/>
          <w:rFonts w:asciiTheme="minorHAnsi" w:hAnsiTheme="minorHAnsi" w:cstheme="minorHAnsi"/>
          <w:b/>
          <w:bCs/>
          <w:color w:val="0073CF" w:themeColor="accent1"/>
          <w:sz w:val="22"/>
          <w:szCs w:val="20"/>
        </w:rPr>
        <w:t>Spolupráce pedagoga s další přítomnou osobou</w:t>
      </w:r>
    </w:p>
    <w:p w14:paraId="2424ECB5" w14:textId="77777777" w:rsidR="00DD18AE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Uveďte, zda ve třídě působil další pedagog, asistent pedagoga nebo jiná dospělá osoba.</w:t>
      </w:r>
    </w:p>
    <w:p w14:paraId="3799ABEE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1D658A9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ano, asistent pedagoga z důvodu zdravotního postižení žáka (žáků)</w:t>
      </w:r>
    </w:p>
    <w:p w14:paraId="5B81FD52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ano, z důvodu odlišných kulturních a životních podmínek žáka (žáků)</w:t>
      </w:r>
    </w:p>
    <w:p w14:paraId="24E01D6A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ano, sdílený asistent</w:t>
      </w:r>
    </w:p>
    <w:p w14:paraId="44D53131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ano, další učitel</w:t>
      </w:r>
    </w:p>
    <w:p w14:paraId="41CCFBCB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ano, jiná dospělá osoba</w:t>
      </w:r>
    </w:p>
    <w:p w14:paraId="6FE47029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ne</w:t>
      </w:r>
    </w:p>
    <w:p w14:paraId="29AFD7CC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p w14:paraId="360984AF" w14:textId="77777777" w:rsidR="00A76750" w:rsidRPr="00A76750" w:rsidRDefault="003F54E0" w:rsidP="00A76750">
      <w:pPr>
        <w:pStyle w:val="QuestionName"/>
        <w:rPr>
          <w:rStyle w:val="SupportingText"/>
          <w:rFonts w:asciiTheme="minorHAnsi" w:hAnsiTheme="minorHAnsi" w:cstheme="minorHAnsi"/>
          <w:b/>
          <w:sz w:val="20"/>
          <w:szCs w:val="20"/>
        </w:rPr>
      </w:pPr>
      <w:bookmarkStart w:id="1" w:name="_GoBack"/>
      <w:bookmarkEnd w:id="1"/>
      <w:r w:rsidRPr="00A76750">
        <w:rPr>
          <w:rStyle w:val="SupportingText"/>
          <w:rFonts w:asciiTheme="minorHAnsi" w:hAnsiTheme="minorHAnsi" w:cstheme="minorHAnsi"/>
          <w:b/>
          <w:sz w:val="20"/>
          <w:szCs w:val="20"/>
        </w:rPr>
        <w:t>Spolupráce pedagoga s další přítomnou osobou</w:t>
      </w:r>
    </w:p>
    <w:p w14:paraId="59F66D2C" w14:textId="3BFA18BD" w:rsidR="00DD18AE" w:rsidRPr="00636230" w:rsidRDefault="003F54E0" w:rsidP="00A76750">
      <w:pPr>
        <w:pStyle w:val="QuestionName"/>
        <w:rPr>
          <w:rStyle w:val="SupportingText"/>
          <w:rFonts w:asciiTheme="minorHAnsi" w:hAnsiTheme="minorHAnsi" w:cstheme="minorHAnsi"/>
          <w:i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i/>
          <w:sz w:val="20"/>
          <w:szCs w:val="20"/>
        </w:rPr>
        <w:t>Vyberte tvrzení, která odpovídají spolupráci vyučujícího a asistenta pedagoga nebo dalšího pedagoga.</w:t>
      </w:r>
    </w:p>
    <w:p w14:paraId="5DC71670" w14:textId="77777777" w:rsidR="00DD18AE" w:rsidRPr="00636230" w:rsidRDefault="003F54E0" w:rsidP="00A76750">
      <w:pPr>
        <w:pStyle w:val="AnswerHint"/>
        <w:spacing w:before="120" w:after="120" w:line="240" w:lineRule="auto"/>
        <w:rPr>
          <w:rStyle w:val="SupportingText"/>
          <w:rFonts w:asciiTheme="minorHAnsi" w:hAnsiTheme="minorHAnsi" w:cstheme="minorHAnsi"/>
          <w:color w:val="auto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color w:val="auto"/>
          <w:sz w:val="20"/>
          <w:szCs w:val="20"/>
        </w:rPr>
        <w:t>Můžete zaškrtnout i více odpovědí najednou.</w:t>
      </w:r>
    </w:p>
    <w:p w14:paraId="39B49E4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se věnoval podpoře vybrané skupiny nebo jednotlivých žáků.</w:t>
      </w:r>
    </w:p>
    <w:p w14:paraId="6128F09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spolupracoval s vyučujícím při přípravě a vyhodnocování výuky.</w:t>
      </w:r>
    </w:p>
    <w:p w14:paraId="7AA2D926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pomáhal s kázní a udržením pozornosti žáků.</w:t>
      </w:r>
    </w:p>
    <w:p w14:paraId="54717027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pomáhal některým žákům se zvládnutím pro ně náročných dovedností.</w:t>
      </w:r>
    </w:p>
    <w:p w14:paraId="1EE870FF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během hodiny vhodně střídal role s vyučujícím.</w:t>
      </w:r>
    </w:p>
    <w:p w14:paraId="56439E88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Asistent pedagoga (nebo další pedagog) měl s vyučujícím jasně rozdělené role v hodině.</w:t>
      </w:r>
    </w:p>
    <w:p w14:paraId="7B25B493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Vyučující vedl odborně správně asistenta pedagoga při výběru vhodných pedagogických postupů a metod, nástrojů a pomůcek.</w:t>
      </w:r>
    </w:p>
    <w:p w14:paraId="708D5E31" w14:textId="77777777" w:rsidR="00DD18AE" w:rsidRPr="00636230" w:rsidRDefault="003F54E0" w:rsidP="00A76750">
      <w:pPr>
        <w:numPr>
          <w:ilvl w:val="0"/>
          <w:numId w:val="8"/>
        </w:numPr>
        <w:rPr>
          <w:rStyle w:val="SupportingText"/>
          <w:rFonts w:asciiTheme="minorHAnsi" w:hAnsiTheme="minorHAnsi" w:cstheme="minorHAnsi"/>
          <w:sz w:val="20"/>
          <w:szCs w:val="20"/>
        </w:rPr>
      </w:pPr>
      <w:r w:rsidRPr="00636230">
        <w:rPr>
          <w:rStyle w:val="SupportingText"/>
          <w:rFonts w:asciiTheme="minorHAnsi" w:hAnsiTheme="minorHAnsi" w:cstheme="minorHAnsi"/>
          <w:sz w:val="20"/>
          <w:szCs w:val="20"/>
        </w:rPr>
        <w:t>Žádné z uvedených tvrzení není charakteristické pro danou hodinu.</w:t>
      </w:r>
    </w:p>
    <w:p w14:paraId="7A636220" w14:textId="77777777" w:rsidR="00DD18AE" w:rsidRPr="00636230" w:rsidRDefault="00A76750" w:rsidP="00A76750">
      <w:pPr>
        <w:rPr>
          <w:rStyle w:val="SupportingText"/>
          <w:rFonts w:asciiTheme="minorHAnsi" w:hAnsiTheme="minorHAnsi" w:cstheme="minorHAnsi"/>
          <w:sz w:val="20"/>
          <w:szCs w:val="20"/>
        </w:rPr>
      </w:pPr>
    </w:p>
    <w:sectPr w:rsidR="00DD18AE" w:rsidRPr="00636230" w:rsidSect="00636230">
      <w:footerReference w:type="default" r:id="rId8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3D2D3" w14:textId="77777777" w:rsidR="00636230" w:rsidRDefault="00636230" w:rsidP="00636230">
      <w:pPr>
        <w:spacing w:before="0" w:after="0"/>
      </w:pPr>
      <w:r>
        <w:separator/>
      </w:r>
    </w:p>
  </w:endnote>
  <w:endnote w:type="continuationSeparator" w:id="0">
    <w:p w14:paraId="2760B5A1" w14:textId="77777777" w:rsidR="00636230" w:rsidRDefault="00636230" w:rsidP="006362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page" w:horzAnchor="margin" w:tblpXSpec="center" w:tblpYSpec="bottom"/>
      <w:tblW w:w="6875" w:type="pct"/>
      <w:tblBorders>
        <w:insideH w:val="triple" w:sz="4" w:space="0" w:color="0073CF" w:themeColor="accent1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058"/>
      <w:gridCol w:w="1884"/>
    </w:tblGrid>
    <w:sdt>
      <w:sdtPr>
        <w:rPr>
          <w:rFonts w:asciiTheme="majorHAnsi" w:eastAsiaTheme="majorEastAsia" w:hAnsiTheme="majorHAnsi" w:cstheme="majorBidi"/>
          <w:szCs w:val="20"/>
        </w:rPr>
        <w:id w:val="-1277475426"/>
        <w:docPartObj>
          <w:docPartGallery w:val="Page Numbers (Bottom of Page)"/>
          <w:docPartUnique/>
        </w:docPartObj>
      </w:sdtPr>
      <w:sdtEndPr>
        <w:rPr>
          <w:rFonts w:ascii="Times New Roman" w:eastAsiaTheme="minorHAnsi" w:hAnsi="Times New Roman" w:cstheme="minorBidi"/>
          <w:color w:val="C60C30"/>
          <w:sz w:val="16"/>
          <w:szCs w:val="22"/>
        </w:rPr>
      </w:sdtEndPr>
      <w:sdtContent>
        <w:tr w:rsidR="00636230" w:rsidRPr="004E71AD" w14:paraId="27EFDB22" w14:textId="77777777" w:rsidTr="005C59E0">
          <w:trPr>
            <w:trHeight w:val="727"/>
          </w:trPr>
          <w:tc>
            <w:tcPr>
              <w:tcW w:w="4272" w:type="pct"/>
            </w:tcPr>
            <w:p w14:paraId="76FA5E81" w14:textId="277EFB5B" w:rsidR="00636230" w:rsidRPr="00547509" w:rsidRDefault="00636230" w:rsidP="00636230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/>
                  <w:color w:val="0073CF"/>
                  <w:sz w:val="16"/>
                  <w:szCs w:val="16"/>
                </w:rPr>
              </w:pPr>
              <w:r>
                <w:t xml:space="preserve">    </w:t>
              </w:r>
              <w:r w:rsidRPr="005F7FBE">
                <w:rPr>
                  <w:rFonts w:eastAsiaTheme="majorEastAsia"/>
                  <w:color w:val="0073CF"/>
                  <w:sz w:val="16"/>
                  <w:szCs w:val="16"/>
                </w:rPr>
                <w:t xml:space="preserve">Hospitační záznam </w:t>
              </w:r>
              <w:r>
                <w:rPr>
                  <w:rFonts w:eastAsiaTheme="majorEastAsia"/>
                  <w:color w:val="0073CF"/>
                  <w:sz w:val="16"/>
                  <w:szCs w:val="16"/>
                </w:rPr>
                <w:t>střední</w:t>
              </w:r>
              <w:r w:rsidRPr="005F7FBE">
                <w:rPr>
                  <w:rFonts w:eastAsiaTheme="majorEastAsia"/>
                  <w:color w:val="0073CF"/>
                  <w:sz w:val="16"/>
                  <w:szCs w:val="16"/>
                </w:rPr>
                <w:t xml:space="preserve"> vzdělávání</w:t>
              </w:r>
            </w:p>
          </w:tc>
          <w:tc>
            <w:tcPr>
              <w:tcW w:w="728" w:type="pct"/>
            </w:tcPr>
            <w:p w14:paraId="7E088554" w14:textId="4E3BA030" w:rsidR="00636230" w:rsidRPr="004E71AD" w:rsidRDefault="00636230" w:rsidP="00636230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C60C30"/>
                  <w:sz w:val="28"/>
                  <w:szCs w:val="28"/>
                </w:rPr>
              </w:pP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PAGE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A76750">
                <w:rPr>
                  <w:bCs/>
                  <w:noProof/>
                  <w:color w:val="C60C30"/>
                  <w:sz w:val="16"/>
                </w:rPr>
                <w:t>1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  <w:r w:rsidRPr="00F27E31">
                <w:rPr>
                  <w:color w:val="C60C30"/>
                  <w:sz w:val="16"/>
                </w:rPr>
                <w:t>/</w:t>
              </w:r>
              <w:r w:rsidRPr="00F27E31">
                <w:rPr>
                  <w:bCs/>
                  <w:color w:val="C60C30"/>
                  <w:sz w:val="16"/>
                </w:rPr>
                <w:fldChar w:fldCharType="begin"/>
              </w:r>
              <w:r w:rsidRPr="00F27E31">
                <w:rPr>
                  <w:bCs/>
                  <w:color w:val="C60C30"/>
                  <w:sz w:val="16"/>
                </w:rPr>
                <w:instrText>NUMPAGES  \* Arabic  \* MERGEFORMAT</w:instrText>
              </w:r>
              <w:r w:rsidRPr="00F27E31">
                <w:rPr>
                  <w:bCs/>
                  <w:color w:val="C60C30"/>
                  <w:sz w:val="16"/>
                </w:rPr>
                <w:fldChar w:fldCharType="separate"/>
              </w:r>
              <w:r w:rsidR="00A76750">
                <w:rPr>
                  <w:bCs/>
                  <w:noProof/>
                  <w:color w:val="C60C30"/>
                  <w:sz w:val="16"/>
                </w:rPr>
                <w:t>6</w:t>
              </w:r>
              <w:r w:rsidRPr="00F27E31">
                <w:rPr>
                  <w:bCs/>
                  <w:color w:val="C60C30"/>
                  <w:sz w:val="16"/>
                </w:rPr>
                <w:fldChar w:fldCharType="end"/>
              </w:r>
            </w:p>
          </w:tc>
        </w:tr>
      </w:sdtContent>
    </w:sdt>
  </w:tbl>
  <w:p w14:paraId="72B7E383" w14:textId="77777777" w:rsidR="00636230" w:rsidRDefault="0063623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B82BC" w14:textId="77777777" w:rsidR="00636230" w:rsidRDefault="00636230" w:rsidP="00636230">
      <w:pPr>
        <w:spacing w:before="0" w:after="0"/>
      </w:pPr>
      <w:r>
        <w:separator/>
      </w:r>
    </w:p>
  </w:footnote>
  <w:footnote w:type="continuationSeparator" w:id="0">
    <w:p w14:paraId="686D8766" w14:textId="77777777" w:rsidR="00636230" w:rsidRDefault="00636230" w:rsidP="0063623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5257D"/>
    <w:multiLevelType w:val="hybridMultilevel"/>
    <w:tmpl w:val="8D64B568"/>
    <w:lvl w:ilvl="0" w:tplc="271A7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661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98B8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E22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2A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A4B1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06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8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6471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1058B"/>
    <w:multiLevelType w:val="hybridMultilevel"/>
    <w:tmpl w:val="C130CAEC"/>
    <w:lvl w:ilvl="0" w:tplc="B3E297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8F47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86AD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CC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05B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64F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0A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A8FD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DE8B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11963"/>
    <w:multiLevelType w:val="hybridMultilevel"/>
    <w:tmpl w:val="DB96CBA2"/>
    <w:lvl w:ilvl="0" w:tplc="C77202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2CDEFC" w:tentative="1">
      <w:start w:val="1"/>
      <w:numFmt w:val="lowerLetter"/>
      <w:lvlText w:val="%2."/>
      <w:lvlJc w:val="left"/>
      <w:pPr>
        <w:ind w:left="1080" w:hanging="360"/>
      </w:pPr>
    </w:lvl>
    <w:lvl w:ilvl="2" w:tplc="0A8A8B24" w:tentative="1">
      <w:start w:val="1"/>
      <w:numFmt w:val="lowerRoman"/>
      <w:lvlText w:val="%3."/>
      <w:lvlJc w:val="right"/>
      <w:pPr>
        <w:ind w:left="1800" w:hanging="180"/>
      </w:pPr>
    </w:lvl>
    <w:lvl w:ilvl="3" w:tplc="4EB63294" w:tentative="1">
      <w:start w:val="1"/>
      <w:numFmt w:val="decimal"/>
      <w:lvlText w:val="%4."/>
      <w:lvlJc w:val="left"/>
      <w:pPr>
        <w:ind w:left="2520" w:hanging="360"/>
      </w:pPr>
    </w:lvl>
    <w:lvl w:ilvl="4" w:tplc="9F54F2DC" w:tentative="1">
      <w:start w:val="1"/>
      <w:numFmt w:val="lowerLetter"/>
      <w:lvlText w:val="%5."/>
      <w:lvlJc w:val="left"/>
      <w:pPr>
        <w:ind w:left="3240" w:hanging="360"/>
      </w:pPr>
    </w:lvl>
    <w:lvl w:ilvl="5" w:tplc="AA38BCC4" w:tentative="1">
      <w:start w:val="1"/>
      <w:numFmt w:val="lowerRoman"/>
      <w:lvlText w:val="%6."/>
      <w:lvlJc w:val="right"/>
      <w:pPr>
        <w:ind w:left="3960" w:hanging="180"/>
      </w:pPr>
    </w:lvl>
    <w:lvl w:ilvl="6" w:tplc="1C6E0364" w:tentative="1">
      <w:start w:val="1"/>
      <w:numFmt w:val="decimal"/>
      <w:lvlText w:val="%7."/>
      <w:lvlJc w:val="left"/>
      <w:pPr>
        <w:ind w:left="4680" w:hanging="360"/>
      </w:pPr>
    </w:lvl>
    <w:lvl w:ilvl="7" w:tplc="4E765D08" w:tentative="1">
      <w:start w:val="1"/>
      <w:numFmt w:val="lowerLetter"/>
      <w:lvlText w:val="%8."/>
      <w:lvlJc w:val="left"/>
      <w:pPr>
        <w:ind w:left="5400" w:hanging="360"/>
      </w:pPr>
    </w:lvl>
    <w:lvl w:ilvl="8" w:tplc="6638DD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E73AFA"/>
    <w:multiLevelType w:val="hybridMultilevel"/>
    <w:tmpl w:val="93B88176"/>
    <w:lvl w:ilvl="0" w:tplc="2D26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23E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78E3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882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BE0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A22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D26C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BE6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E462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233E6"/>
    <w:multiLevelType w:val="hybridMultilevel"/>
    <w:tmpl w:val="56A0CF24"/>
    <w:lvl w:ilvl="0" w:tplc="B9C69A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549ACE" w:tentative="1">
      <w:start w:val="1"/>
      <w:numFmt w:val="lowerLetter"/>
      <w:lvlText w:val="%2."/>
      <w:lvlJc w:val="left"/>
      <w:pPr>
        <w:ind w:left="1440" w:hanging="360"/>
      </w:pPr>
    </w:lvl>
    <w:lvl w:ilvl="2" w:tplc="7646FCE4" w:tentative="1">
      <w:start w:val="1"/>
      <w:numFmt w:val="lowerRoman"/>
      <w:lvlText w:val="%3."/>
      <w:lvlJc w:val="right"/>
      <w:pPr>
        <w:ind w:left="2160" w:hanging="180"/>
      </w:pPr>
    </w:lvl>
    <w:lvl w:ilvl="3" w:tplc="4FC6C5DE" w:tentative="1">
      <w:start w:val="1"/>
      <w:numFmt w:val="decimal"/>
      <w:lvlText w:val="%4."/>
      <w:lvlJc w:val="left"/>
      <w:pPr>
        <w:ind w:left="2880" w:hanging="360"/>
      </w:pPr>
    </w:lvl>
    <w:lvl w:ilvl="4" w:tplc="697AE160" w:tentative="1">
      <w:start w:val="1"/>
      <w:numFmt w:val="lowerLetter"/>
      <w:lvlText w:val="%5."/>
      <w:lvlJc w:val="left"/>
      <w:pPr>
        <w:ind w:left="3600" w:hanging="360"/>
      </w:pPr>
    </w:lvl>
    <w:lvl w:ilvl="5" w:tplc="CF0ECE9C" w:tentative="1">
      <w:start w:val="1"/>
      <w:numFmt w:val="lowerRoman"/>
      <w:lvlText w:val="%6."/>
      <w:lvlJc w:val="right"/>
      <w:pPr>
        <w:ind w:left="4320" w:hanging="180"/>
      </w:pPr>
    </w:lvl>
    <w:lvl w:ilvl="6" w:tplc="CFFA61F4" w:tentative="1">
      <w:start w:val="1"/>
      <w:numFmt w:val="decimal"/>
      <w:lvlText w:val="%7."/>
      <w:lvlJc w:val="left"/>
      <w:pPr>
        <w:ind w:left="5040" w:hanging="360"/>
      </w:pPr>
    </w:lvl>
    <w:lvl w:ilvl="7" w:tplc="33A0F618" w:tentative="1">
      <w:start w:val="1"/>
      <w:numFmt w:val="lowerLetter"/>
      <w:lvlText w:val="%8."/>
      <w:lvlJc w:val="left"/>
      <w:pPr>
        <w:ind w:left="5760" w:hanging="360"/>
      </w:pPr>
    </w:lvl>
    <w:lvl w:ilvl="8" w:tplc="C246A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5678"/>
    <w:multiLevelType w:val="hybridMultilevel"/>
    <w:tmpl w:val="04884B4E"/>
    <w:lvl w:ilvl="0" w:tplc="30F8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A5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2AE3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24F8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AB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14F5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C10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EBB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8A5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4109B"/>
    <w:multiLevelType w:val="hybridMultilevel"/>
    <w:tmpl w:val="73562CE8"/>
    <w:lvl w:ilvl="0" w:tplc="FBFEC7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3EC61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878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58D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DA5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028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8A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E5E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207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4109C"/>
    <w:multiLevelType w:val="hybridMultilevel"/>
    <w:tmpl w:val="7894109C"/>
    <w:lvl w:ilvl="0" w:tplc="F0488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  <w:lvl w:ilvl="1" w:tplc="F336ED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5DCF1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9B279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B8DE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07A50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4B236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40E095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A1655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7894109D"/>
    <w:multiLevelType w:val="hybridMultilevel"/>
    <w:tmpl w:val="7894109D"/>
    <w:lvl w:ilvl="0" w:tplc="EAD6AD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2258F2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3CB1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1E4A7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954F4F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EA0BD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1A86B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CEEE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A62D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5C"/>
    <w:rsid w:val="0002337B"/>
    <w:rsid w:val="00112F3E"/>
    <w:rsid w:val="00155728"/>
    <w:rsid w:val="00216530"/>
    <w:rsid w:val="003F54E0"/>
    <w:rsid w:val="00636230"/>
    <w:rsid w:val="006D1D1D"/>
    <w:rsid w:val="006E2E5C"/>
    <w:rsid w:val="00812712"/>
    <w:rsid w:val="00A7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3934"/>
  <w15:docId w15:val="{79F0F264-8640-4C48-AA40-BCC98D738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6230"/>
    <w:pPr>
      <w:spacing w:before="120" w:after="120" w:line="240" w:lineRule="auto"/>
      <w:jc w:val="both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rsid w:val="00B85FE6"/>
    <w:pPr>
      <w:ind w:left="720"/>
      <w:contextualSpacing/>
    </w:pPr>
  </w:style>
  <w:style w:type="paragraph" w:customStyle="1" w:styleId="QuestionName">
    <w:name w:val="QuestionName"/>
    <w:basedOn w:val="Normln"/>
    <w:link w:val="QuestionNameChar"/>
    <w:qFormat/>
    <w:rsid w:val="00035369"/>
    <w:pPr>
      <w:pBdr>
        <w:bottom w:val="single" w:sz="4" w:space="1" w:color="auto"/>
      </w:pBdr>
    </w:pPr>
    <w:rPr>
      <w:sz w:val="28"/>
      <w:szCs w:val="28"/>
    </w:rPr>
  </w:style>
  <w:style w:type="character" w:customStyle="1" w:styleId="QuestionNameChar">
    <w:name w:val="QuestionName Char"/>
    <w:basedOn w:val="Standardnpsmoodstavce"/>
    <w:link w:val="QuestionName"/>
    <w:rsid w:val="00035369"/>
    <w:rPr>
      <w:sz w:val="28"/>
      <w:szCs w:val="28"/>
    </w:rPr>
  </w:style>
  <w:style w:type="paragraph" w:customStyle="1" w:styleId="SegmentSupportingText">
    <w:name w:val="SegmentSupportingText"/>
    <w:link w:val="SegmentSupportingTextChar"/>
    <w:qFormat/>
    <w:rsid w:val="00C41CBB"/>
    <w:pPr>
      <w:spacing w:line="240" w:lineRule="auto"/>
    </w:pPr>
    <w:rPr>
      <w:rFonts w:ascii="Arial" w:hAnsi="Arial" w:cs="Arial"/>
      <w:color w:val="BFBFBF" w:themeColor="background1" w:themeShade="BF"/>
      <w:sz w:val="16"/>
      <w:szCs w:val="16"/>
    </w:rPr>
  </w:style>
  <w:style w:type="character" w:customStyle="1" w:styleId="SegmentSupportingTextChar">
    <w:name w:val="SegmentSupportingText Char"/>
    <w:basedOn w:val="Standardnpsmoodstavce"/>
    <w:link w:val="SegmentSupportingText"/>
    <w:rsid w:val="00C41CBB"/>
    <w:rPr>
      <w:rFonts w:ascii="Arial" w:hAnsi="Arial" w:cs="Arial"/>
      <w:color w:val="BFBFBF" w:themeColor="background1" w:themeShade="BF"/>
      <w:sz w:val="16"/>
      <w:szCs w:val="16"/>
    </w:rPr>
  </w:style>
  <w:style w:type="paragraph" w:customStyle="1" w:styleId="mystyle3">
    <w:name w:val="mystyle3"/>
    <w:basedOn w:val="Normln"/>
    <w:link w:val="mystyle3Char"/>
    <w:rsid w:val="00035369"/>
    <w:rPr>
      <w:rFonts w:cs="Arial"/>
      <w:sz w:val="16"/>
      <w:szCs w:val="16"/>
    </w:rPr>
  </w:style>
  <w:style w:type="character" w:customStyle="1" w:styleId="mystyle3Char">
    <w:name w:val="mystyle3 Char"/>
    <w:basedOn w:val="QuestionNameChar"/>
    <w:link w:val="mystyle3"/>
    <w:rsid w:val="00975561"/>
    <w:rPr>
      <w:rFonts w:ascii="Arial" w:hAnsi="Arial" w:cs="Arial"/>
      <w:sz w:val="16"/>
      <w:szCs w:val="16"/>
    </w:rPr>
  </w:style>
  <w:style w:type="character" w:customStyle="1" w:styleId="SupportingText">
    <w:name w:val="SupportingText"/>
    <w:basedOn w:val="Standardnpsmoodstavce"/>
    <w:uiPriority w:val="1"/>
    <w:qFormat/>
    <w:rsid w:val="008E6A89"/>
    <w:rPr>
      <w:rFonts w:ascii="Arial" w:hAnsi="Arial"/>
      <w:sz w:val="16"/>
    </w:rPr>
  </w:style>
  <w:style w:type="character" w:customStyle="1" w:styleId="TableHeader">
    <w:name w:val="TableHeader"/>
    <w:uiPriority w:val="1"/>
    <w:qFormat/>
    <w:rsid w:val="003218CF"/>
    <w:rPr>
      <w:rFonts w:ascii="Arial" w:hAnsi="Arial"/>
      <w:b w:val="0"/>
      <w:sz w:val="16"/>
    </w:rPr>
  </w:style>
  <w:style w:type="character" w:customStyle="1" w:styleId="Hint">
    <w:name w:val="Hint"/>
    <w:uiPriority w:val="1"/>
    <w:qFormat/>
    <w:rsid w:val="00C41CBB"/>
    <w:rPr>
      <w:rFonts w:ascii="Arial" w:hAnsi="Arial"/>
      <w:sz w:val="16"/>
    </w:rPr>
  </w:style>
  <w:style w:type="paragraph" w:styleId="Bezmezer">
    <w:name w:val="No Spacing"/>
    <w:uiPriority w:val="1"/>
    <w:rsid w:val="00C41CBB"/>
    <w:pPr>
      <w:spacing w:after="0" w:line="240" w:lineRule="auto"/>
    </w:pPr>
    <w:rPr>
      <w:rFonts w:ascii="Arial" w:hAnsi="Arial"/>
      <w:sz w:val="20"/>
    </w:rPr>
  </w:style>
  <w:style w:type="paragraph" w:customStyle="1" w:styleId="AnswerHint">
    <w:name w:val="AnswerHint"/>
    <w:link w:val="AnswerHi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Comment">
    <w:name w:val="Comment"/>
    <w:link w:val="CommentChar"/>
    <w:qFormat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AnswerHintChar">
    <w:name w:val="AnswerHint Char"/>
    <w:basedOn w:val="Standardnpsmoodstavce"/>
    <w:link w:val="AnswerHi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paragraph" w:customStyle="1" w:styleId="SegmentText">
    <w:name w:val="SegmentText"/>
    <w:link w:val="SegmentTextChar"/>
    <w:qFormat/>
    <w:rsid w:val="00C41CBB"/>
    <w:rPr>
      <w:rFonts w:ascii="Arial" w:hAnsi="Arial" w:cs="Arial"/>
      <w:sz w:val="20"/>
      <w:szCs w:val="16"/>
    </w:rPr>
  </w:style>
  <w:style w:type="character" w:customStyle="1" w:styleId="CommentChar">
    <w:name w:val="Comment Char"/>
    <w:basedOn w:val="Standardnpsmoodstavce"/>
    <w:link w:val="Comment"/>
    <w:rsid w:val="00C41CBB"/>
    <w:rPr>
      <w:rFonts w:ascii="Arial" w:hAnsi="Arial" w:cs="Arial"/>
      <w:i/>
      <w:color w:val="BFBFBF" w:themeColor="background1" w:themeShade="BF"/>
      <w:sz w:val="16"/>
      <w:szCs w:val="16"/>
    </w:rPr>
  </w:style>
  <w:style w:type="character" w:customStyle="1" w:styleId="SegmentTextChar">
    <w:name w:val="SegmentText Char"/>
    <w:basedOn w:val="Standardnpsmoodstavce"/>
    <w:link w:val="SegmentText"/>
    <w:rsid w:val="00C41CBB"/>
    <w:rPr>
      <w:rFonts w:ascii="Arial" w:hAnsi="Arial" w:cs="Arial"/>
      <w:sz w:val="20"/>
      <w:szCs w:val="16"/>
    </w:rPr>
  </w:style>
  <w:style w:type="paragraph" w:styleId="Nzev">
    <w:name w:val="Title"/>
    <w:basedOn w:val="Normln"/>
    <w:next w:val="Normln"/>
    <w:link w:val="NzevChar"/>
    <w:uiPriority w:val="10"/>
    <w:rsid w:val="00844A62"/>
    <w:pPr>
      <w:pBdr>
        <w:bottom w:val="single" w:sz="8" w:space="4" w:color="0073CF" w:themeColor="accent1"/>
      </w:pBdr>
      <w:spacing w:after="300"/>
      <w:contextualSpacing/>
    </w:pPr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44A62"/>
    <w:rPr>
      <w:rFonts w:asciiTheme="majorHAnsi" w:eastAsiaTheme="majorEastAsia" w:hAnsiTheme="majorHAnsi" w:cstheme="majorBidi"/>
      <w:color w:val="333F4F" w:themeColor="text2" w:themeShade="BF"/>
      <w:spacing w:val="5"/>
      <w:kern w:val="28"/>
      <w:sz w:val="52"/>
      <w:szCs w:val="52"/>
    </w:rPr>
  </w:style>
  <w:style w:type="paragraph" w:customStyle="1" w:styleId="SegmentTitle">
    <w:name w:val="SegmentTitle"/>
    <w:link w:val="SegmentTitleChar"/>
    <w:qFormat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character" w:customStyle="1" w:styleId="SegmentTitleChar">
    <w:name w:val="SegmentTitle Char"/>
    <w:basedOn w:val="Standardnpsmoodstavce"/>
    <w:link w:val="SegmentTitle"/>
    <w:rsid w:val="00844A62"/>
    <w:rPr>
      <w:rFonts w:ascii="Arial" w:eastAsiaTheme="majorEastAsia" w:hAnsi="Arial" w:cstheme="majorBidi"/>
      <w:color w:val="333F4F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63623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36230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3623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63623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isual%20Studio%202010\Projects\ePIS2\SOURCES\UIFT\Content\WordExportTemplate.dotx" TargetMode="External"/></Relationships>
</file>

<file path=word/theme/theme1.xml><?xml version="1.0" encoding="utf-8"?>
<a:theme xmlns:a="http://schemas.openxmlformats.org/drawingml/2006/main" name="Office Theme">
  <a:themeElements>
    <a:clrScheme name="CSI_2021_dokument">
      <a:dk1>
        <a:sysClr val="windowText" lastClr="000000"/>
      </a:dk1>
      <a:lt1>
        <a:sysClr val="window" lastClr="FFFFFF"/>
      </a:lt1>
      <a:dk2>
        <a:srgbClr val="45556A"/>
      </a:dk2>
      <a:lt2>
        <a:srgbClr val="D6DBE2"/>
      </a:lt2>
      <a:accent1>
        <a:srgbClr val="0073CF"/>
      </a:accent1>
      <a:accent2>
        <a:srgbClr val="1EB3AC"/>
      </a:accent2>
      <a:accent3>
        <a:srgbClr val="8596B0"/>
      </a:accent3>
      <a:accent4>
        <a:srgbClr val="9DC8ED"/>
      </a:accent4>
      <a:accent5>
        <a:srgbClr val="159697"/>
      </a:accent5>
      <a:accent6>
        <a:srgbClr val="C60C30"/>
      </a:accent6>
      <a:hlink>
        <a:srgbClr val="0073CF"/>
      </a:hlink>
      <a:folHlink>
        <a:srgbClr val="F6B9C6"/>
      </a:folHlink>
    </a:clrScheme>
    <a:fontScheme name="CSI_Times_New_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WordExportTemplate</Template>
  <TotalTime>49</TotalTime>
  <Pages>6</Pages>
  <Words>1481</Words>
  <Characters>8744</Characters>
  <Application>Microsoft Office Word</Application>
  <DocSecurity>0</DocSecurity>
  <Lines>72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ottik</dc:creator>
  <cp:lastModifiedBy>Kovaříková Lucie</cp:lastModifiedBy>
  <cp:revision>5</cp:revision>
  <dcterms:created xsi:type="dcterms:W3CDTF">2022-06-02T11:01:00Z</dcterms:created>
  <dcterms:modified xsi:type="dcterms:W3CDTF">2022-06-09T15:17:00Z</dcterms:modified>
</cp:coreProperties>
</file>