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EF33" w14:textId="1F329797" w:rsidR="00477A3F" w:rsidRPr="00E10F3D" w:rsidRDefault="00477A3F" w:rsidP="00477A3F">
      <w:pPr>
        <w:jc w:val="center"/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AKCIE</w:t>
      </w:r>
    </w:p>
    <w:p w14:paraId="134D42FC" w14:textId="77777777" w:rsidR="00477A3F" w:rsidRPr="00E10F3D" w:rsidRDefault="00477A3F" w:rsidP="00477A3F">
      <w:pPr>
        <w:pBdr>
          <w:bottom w:val="single" w:sz="8" w:space="1" w:color="000000"/>
        </w:pBd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60F6DA7" w14:textId="77777777" w:rsidR="00477A3F" w:rsidRPr="00E10F3D" w:rsidRDefault="00477A3F" w:rsidP="00B42D34">
      <w:pPr>
        <w:tabs>
          <w:tab w:val="left" w:pos="142"/>
        </w:tabs>
      </w:pPr>
    </w:p>
    <w:tbl>
      <w:tblPr>
        <w:tblStyle w:val="Mkatabulky"/>
        <w:tblpPr w:leftFromText="141" w:rightFromText="141" w:vertAnchor="text" w:horzAnchor="margin" w:tblpX="-147" w:tblpY="2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477A3F" w:rsidRPr="00E10F3D" w14:paraId="304F0798" w14:textId="77777777" w:rsidTr="00714994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68EE6AAB" w14:textId="77777777" w:rsidR="00477A3F" w:rsidRPr="00E10F3D" w:rsidRDefault="00477A3F" w:rsidP="00714994">
            <w:pPr>
              <w:rPr>
                <w:rFonts w:eastAsia="Aptos" w:cs="Times New Roman"/>
              </w:rPr>
            </w:pPr>
            <w:r w:rsidRPr="00E10F3D">
              <w:rPr>
                <w:rFonts w:eastAsia="Aptos" w:cs="Times New Roman"/>
                <w:noProof/>
              </w:rPr>
              <w:drawing>
                <wp:anchor distT="0" distB="0" distL="114300" distR="114300" simplePos="0" relativeHeight="251658241" behindDoc="0" locked="0" layoutInCell="1" allowOverlap="1" wp14:anchorId="71C059E5" wp14:editId="06021E9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93980</wp:posOffset>
                  </wp:positionV>
                  <wp:extent cx="312420" cy="312420"/>
                  <wp:effectExtent l="0" t="0" r="0" b="0"/>
                  <wp:wrapNone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5A54A2D9" w14:textId="77777777" w:rsidR="00477A3F" w:rsidRDefault="00477A3F" w:rsidP="00714994">
            <w:pPr>
              <w:rPr>
                <w:rFonts w:eastAsia="Aptos" w:cs="Times New Roman"/>
                <w:b/>
                <w:bCs/>
              </w:rPr>
            </w:pPr>
          </w:p>
          <w:p w14:paraId="1D7F1B82" w14:textId="7E749B34" w:rsidR="00477A3F" w:rsidRPr="00E10F3D" w:rsidRDefault="00477A3F" w:rsidP="00714994">
            <w:pPr>
              <w:rPr>
                <w:rFonts w:eastAsia="Aptos" w:cs="Times New Roman"/>
                <w:b/>
                <w:bCs/>
              </w:rPr>
            </w:pPr>
            <w:r>
              <w:rPr>
                <w:rFonts w:eastAsia="Aptos" w:cs="Times New Roman"/>
                <w:b/>
                <w:bCs/>
              </w:rPr>
              <w:t xml:space="preserve">  </w:t>
            </w:r>
            <w:r w:rsidRPr="00E10F3D">
              <w:rPr>
                <w:rFonts w:eastAsia="Aptos" w:cs="Times New Roman"/>
                <w:b/>
                <w:bCs/>
              </w:rPr>
              <w:t>ZÁKLADNÍ POJMY</w:t>
            </w:r>
          </w:p>
        </w:tc>
      </w:tr>
    </w:tbl>
    <w:p w14:paraId="62E322FD" w14:textId="3E359A92" w:rsidR="00477A3F" w:rsidRPr="00E10F3D" w:rsidRDefault="00B42D34" w:rsidP="00477A3F">
      <w:pPr>
        <w:rPr>
          <w:rFonts w:eastAsia="Aptos" w:cs="Times New Roman"/>
        </w:rPr>
      </w:pPr>
      <w:r w:rsidRPr="00E10F3D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2A83C0" wp14:editId="4480A3EE">
                <wp:simplePos x="0" y="0"/>
                <wp:positionH relativeFrom="column">
                  <wp:posOffset>-90170</wp:posOffset>
                </wp:positionH>
                <wp:positionV relativeFrom="paragraph">
                  <wp:posOffset>200660</wp:posOffset>
                </wp:positionV>
                <wp:extent cx="5924550" cy="5048250"/>
                <wp:effectExtent l="0" t="0" r="0" b="0"/>
                <wp:wrapNone/>
                <wp:docPr id="1350721701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5048250"/>
                        </a:xfrm>
                        <a:prstGeom prst="roundRect">
                          <a:avLst>
                            <a:gd name="adj" fmla="val 1773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25020" id="Obdélník: se zakulacenými rohy 4" o:spid="_x0000_s1026" style="position:absolute;margin-left:-7.1pt;margin-top:15.8pt;width:466.5pt;height:397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tUcgIAANMEAAAOAAAAZHJzL2Uyb0RvYy54bWysVE1v2zAMvQ/YfxB0X+1kydIadYqgQYYB&#10;RVu0HXpmZCnxIImapMTpfv0o2U26j9OwHBTSpB7J50dfXh2MZnvpQ4u25qOzkjNpBTat3dT869Pq&#10;wzlnIYJtQKOVNX+RgV/N37+77Fwlx7hF3UjPCMSGqnM138boqqIIYisNhDN00lJQoTcQyfWbovHQ&#10;EbrRxbgsPxUd+sZ5FDIEerrsg3ye8ZWSIt4pFWRkuubUW8ynz+c6ncX8EqqNB7dtxdAG/EMXBlpL&#10;RY9QS4jAdr79A8q0wmNAFc8EmgKVaoXMM9A0o/K3aR634GSehcgJ7khT+H+w4nb/6O490dC5UAUy&#10;0xQH5U36p/7YIZP1ciRLHiIT9HB6MZ5Mp8SpoNi0nJyPySGc4nTd+RA/SzQsGTX3uLPNA72SzBTs&#10;b0LMlDXMgiFtQPONM2U0vYA9aDaazT4OgEMuQb9CposBddusWq2z4zfra+0Z3az5crkqV6vh8i9p&#10;2rKOdDqelalzIMUpDZFM45qaB7vhDPSGpCyiz21aTBWyTFLtJYRtXyPDphJQmTaSiHVran5ept9Q&#10;WdsUlVmGNGwi58RystbYvNx75rHXZXBi1VKRGwjxHjzxQE3ScsU7OpRG6hwHi7Mt+h9/e57ySR8U&#10;5awjYdNU33fgJWf6iyXlXIwmk7QJ2ZlMZ2Ny/NvI+m3E7sw1EqMjWmMnspnyo341lUfzTDu4SFUp&#10;BFZQ7Z6/wbmO/cLRFgu5WOQ0Ur+DeGMfnUjgiadE79PhGbwb9BJJarf4ugRQZRX0CjvlppsWF7uI&#10;qj0y3PM60E2bk1U5bHlazbd+zjp9i+Y/AQAA//8DAFBLAwQUAAYACAAAACEAL2Y4+uAAAAAKAQAA&#10;DwAAAGRycy9kb3ducmV2LnhtbEyPy07DMBBF90j8gzVI7FonAUVumkmFqFjAAkRBWbvxkET41dht&#10;A1+PWcFyNEf3nltvZqPZiaYwOouQLzNgZDunRtsjvL89LASwEKVVUjtLCF8UYNNcXtSyUu5sX+m0&#10;iz1LITZUEmGI0Vech24gI8PSebLp9+EmI2M6p56rSZ5TuNG8yLKSGzna1DBIT/cDdZ+7o0F48d/q&#10;WfjDtm314Ym2vGvnR4F4fTXfrYFFmuMfDL/6SR2a5LR3R6sC0wiL/LZIKMJNXgJLwCoXacseQRRl&#10;Cbyp+f8JzQ8AAAD//wMAUEsBAi0AFAAGAAgAAAAhALaDOJL+AAAA4QEAABMAAAAAAAAAAAAAAAAA&#10;AAAAAFtDb250ZW50X1R5cGVzXS54bWxQSwECLQAUAAYACAAAACEAOP0h/9YAAACUAQAACwAAAAAA&#10;AAAAAAAAAAAvAQAAX3JlbHMvLnJlbHNQSwECLQAUAAYACAAAACEADBjbVHICAADTBAAADgAAAAAA&#10;AAAAAAAAAAAuAgAAZHJzL2Uyb0RvYy54bWxQSwECLQAUAAYACAAAACEAL2Y4+uAAAAAKAQAADwAA&#10;AAAAAAAAAAAAAADMBAAAZHJzL2Rvd25yZXYueG1sUEsFBgAAAAAEAAQA8wAAANkFAAAAAA==&#10;" fillcolor="#ddf0ff" stroked="f" strokeweight="1pt">
                <v:stroke joinstyle="miter"/>
              </v:roundrect>
            </w:pict>
          </mc:Fallback>
        </mc:AlternateContent>
      </w:r>
    </w:p>
    <w:p w14:paraId="3EC23CC5" w14:textId="28902DB1" w:rsidR="00477A3F" w:rsidRPr="00E10F3D" w:rsidRDefault="00477A3F" w:rsidP="00477A3F">
      <w:pPr>
        <w:rPr>
          <w:rFonts w:eastAsia="Aptos" w:cs="Times New Roman"/>
        </w:rPr>
      </w:pPr>
    </w:p>
    <w:p w14:paraId="66B053DF" w14:textId="77777777" w:rsidR="00477A3F" w:rsidRDefault="00477A3F" w:rsidP="00477A3F">
      <w:pPr>
        <w:spacing w:after="120"/>
        <w:rPr>
          <w:rFonts w:eastAsia="Aptos" w:cs="Times New Roman"/>
        </w:rPr>
      </w:pPr>
    </w:p>
    <w:p w14:paraId="0E7DB7A4" w14:textId="28EAD980" w:rsidR="00477A3F" w:rsidRDefault="00477A3F" w:rsidP="00B42D34">
      <w:pPr>
        <w:spacing w:after="120"/>
        <w:ind w:left="142" w:right="141"/>
      </w:pPr>
      <w:r>
        <w:rPr>
          <w:b/>
          <w:bCs/>
        </w:rPr>
        <w:t>Akcie</w:t>
      </w:r>
      <w:r>
        <w:t xml:space="preserve"> – cenný papír, který emituje akciová společnost ve výši svého základního kapitálu. Prodejem těchto akcií si společnost zajistí finanční prostředky na svůj provoz. </w:t>
      </w:r>
    </w:p>
    <w:p w14:paraId="4C1DF60A" w14:textId="77777777" w:rsidR="00477A3F" w:rsidRDefault="00477A3F" w:rsidP="00B42D34">
      <w:pPr>
        <w:ind w:left="142" w:right="141"/>
      </w:pPr>
      <w:r>
        <w:rPr>
          <w:b/>
          <w:bCs/>
        </w:rPr>
        <w:t>Práva z držení akcií</w:t>
      </w:r>
      <w:r>
        <w:t xml:space="preserve"> </w:t>
      </w:r>
    </w:p>
    <w:p w14:paraId="6C75209D" w14:textId="77777777" w:rsidR="00477A3F" w:rsidRDefault="00477A3F" w:rsidP="00B42D34">
      <w:pPr>
        <w:ind w:left="142" w:right="141"/>
      </w:pPr>
      <w:r>
        <w:t>1) právo účastnit se valné hromady (spoluúčast na řízení společnosti)</w:t>
      </w:r>
    </w:p>
    <w:p w14:paraId="12FE33AE" w14:textId="77777777" w:rsidR="00477A3F" w:rsidRDefault="00477A3F" w:rsidP="00B42D34">
      <w:pPr>
        <w:ind w:left="142" w:right="141"/>
      </w:pPr>
      <w:r>
        <w:t>2) právo na likvidační zůstatek</w:t>
      </w:r>
    </w:p>
    <w:p w14:paraId="35EBE2CD" w14:textId="6237D549" w:rsidR="00477A3F" w:rsidRDefault="00477A3F" w:rsidP="00B42D34">
      <w:pPr>
        <w:spacing w:after="120"/>
        <w:ind w:left="142" w:right="141"/>
      </w:pPr>
      <w:r>
        <w:t>3) právo na dividendu</w:t>
      </w:r>
    </w:p>
    <w:p w14:paraId="3568A199" w14:textId="252408DF" w:rsidR="00477A3F" w:rsidRDefault="00477A3F" w:rsidP="00B42D34">
      <w:pPr>
        <w:spacing w:after="120"/>
        <w:ind w:left="142" w:right="141"/>
      </w:pPr>
      <w:r w:rsidRPr="00663A0D">
        <w:rPr>
          <w:b/>
          <w:bCs/>
        </w:rPr>
        <w:t>Dividenda</w:t>
      </w:r>
      <w:r>
        <w:t xml:space="preserve"> – podíl na zisku, který společnost za rok vytvořila. O vyplacení dividend rozhoduje valná hromada, která může například rozhodnout, že zisk použije k rozvoji firmy, a tudíž dividendy nevyplatí.</w:t>
      </w:r>
    </w:p>
    <w:p w14:paraId="0A0C3D3B" w14:textId="4BC64209" w:rsidR="00477A3F" w:rsidRDefault="00477A3F" w:rsidP="00B42D34">
      <w:pPr>
        <w:tabs>
          <w:tab w:val="left" w:pos="0"/>
        </w:tabs>
        <w:spacing w:after="120"/>
        <w:ind w:left="142" w:right="141"/>
      </w:pPr>
      <w:r w:rsidRPr="68D057FC">
        <w:rPr>
          <w:b/>
          <w:bCs/>
        </w:rPr>
        <w:t>Zdanění dividendy</w:t>
      </w:r>
      <w:r>
        <w:t xml:space="preserve"> – 15% daň z příjmů fyzických osob</w:t>
      </w:r>
    </w:p>
    <w:p w14:paraId="1295C153" w14:textId="3F86AF04" w:rsidR="00477A3F" w:rsidRDefault="00477A3F" w:rsidP="00B42D34">
      <w:pPr>
        <w:spacing w:after="120"/>
        <w:ind w:left="142" w:right="141"/>
      </w:pPr>
      <w:r w:rsidRPr="006269D1">
        <w:rPr>
          <w:b/>
          <w:bCs/>
        </w:rPr>
        <w:t>Hodnotová strategie</w:t>
      </w:r>
      <w:r>
        <w:rPr>
          <w:b/>
          <w:bCs/>
        </w:rPr>
        <w:t xml:space="preserve"> </w:t>
      </w:r>
      <w:r w:rsidRPr="006269D1">
        <w:t>– hledání</w:t>
      </w:r>
      <w:r w:rsidRPr="006269D1">
        <w:rPr>
          <w:b/>
          <w:bCs/>
        </w:rPr>
        <w:t xml:space="preserve"> podhodnocené akcie</w:t>
      </w:r>
      <w:r w:rsidRPr="006269D1">
        <w:t xml:space="preserve"> na základě fundamentální analýzy</w:t>
      </w:r>
      <w:r>
        <w:t xml:space="preserve"> (zkoumá všechny ekonomické i politické faktory)</w:t>
      </w:r>
      <w:r w:rsidRPr="006269D1">
        <w:t xml:space="preserve">. </w:t>
      </w:r>
      <w:r>
        <w:t>Tedy akcie, které se na trhu prodávají levněji, než jaká je jejich skutečná hodnota.</w:t>
      </w:r>
    </w:p>
    <w:p w14:paraId="16264C2B" w14:textId="0CFE620D" w:rsidR="00477A3F" w:rsidRDefault="00477A3F" w:rsidP="00B42D34">
      <w:pPr>
        <w:spacing w:after="120"/>
        <w:ind w:left="142" w:right="141"/>
      </w:pPr>
      <w:r w:rsidRPr="006269D1">
        <w:rPr>
          <w:b/>
          <w:bCs/>
        </w:rPr>
        <w:t>Růstová strategie</w:t>
      </w:r>
      <w:r>
        <w:rPr>
          <w:b/>
          <w:bCs/>
        </w:rPr>
        <w:t xml:space="preserve"> </w:t>
      </w:r>
      <w:r w:rsidRPr="00816A12">
        <w:t>– strategie</w:t>
      </w:r>
      <w:r w:rsidRPr="006269D1">
        <w:t xml:space="preserve"> hledá společnosti, u kterých lze očekávat prudký růst zisku.</w:t>
      </w:r>
    </w:p>
    <w:p w14:paraId="5644DE3E" w14:textId="7CB37664" w:rsidR="00477A3F" w:rsidRDefault="00477A3F" w:rsidP="00B42D34">
      <w:pPr>
        <w:spacing w:after="120"/>
        <w:ind w:left="142" w:right="141"/>
      </w:pPr>
      <w:r w:rsidRPr="006269D1">
        <w:rPr>
          <w:b/>
          <w:bCs/>
        </w:rPr>
        <w:t>Dividendová (stabilní) strategie</w:t>
      </w:r>
      <w:r>
        <w:rPr>
          <w:b/>
          <w:bCs/>
        </w:rPr>
        <w:t xml:space="preserve"> </w:t>
      </w:r>
      <w:r w:rsidRPr="002D4908">
        <w:t>–</w:t>
      </w:r>
      <w:r>
        <w:rPr>
          <w:b/>
          <w:bCs/>
        </w:rPr>
        <w:t xml:space="preserve"> </w:t>
      </w:r>
      <w:r>
        <w:t>s</w:t>
      </w:r>
      <w:r w:rsidRPr="005637A8">
        <w:t xml:space="preserve">leduje se nominální </w:t>
      </w:r>
      <w:r>
        <w:t xml:space="preserve">(číselně vyjádřená) </w:t>
      </w:r>
      <w:r w:rsidRPr="005637A8">
        <w:t>dividenda vůči tržní hodnotě akcie. Dividendový investor požaduje výnosnost na úrovni 5</w:t>
      </w:r>
      <w:r>
        <w:t>–</w:t>
      </w:r>
      <w:r w:rsidRPr="005637A8">
        <w:t>6 %.</w:t>
      </w:r>
    </w:p>
    <w:p w14:paraId="2B0EDB73" w14:textId="55F9CA9C" w:rsidR="00477A3F" w:rsidRDefault="00477A3F" w:rsidP="00B42D34">
      <w:pPr>
        <w:spacing w:after="120"/>
        <w:ind w:left="142" w:right="141"/>
      </w:pPr>
      <w:r w:rsidRPr="00D25828">
        <w:rPr>
          <w:b/>
          <w:bCs/>
        </w:rPr>
        <w:t>Konzervativní investor</w:t>
      </w:r>
      <w:r>
        <w:t xml:space="preserve"> – nerad příliš riskuje, dává přednost ochraně kapitálu, a tudíž akceptuje nižší výnosy.</w:t>
      </w:r>
    </w:p>
    <w:p w14:paraId="3DAE5829" w14:textId="2EC4C265" w:rsidR="00477A3F" w:rsidRPr="00E10F3D" w:rsidRDefault="00477A3F" w:rsidP="00B42D34">
      <w:pPr>
        <w:spacing w:after="240"/>
        <w:ind w:left="142" w:right="141"/>
        <w:rPr>
          <w:rFonts w:eastAsia="Aptos" w:cs="Times New Roman"/>
        </w:rPr>
      </w:pPr>
      <w:r w:rsidRPr="00D25828">
        <w:rPr>
          <w:b/>
          <w:bCs/>
        </w:rPr>
        <w:t>Dynamický investor</w:t>
      </w:r>
      <w:r>
        <w:t xml:space="preserve"> – cílí</w:t>
      </w:r>
      <w:r w:rsidRPr="00156EC9">
        <w:t xml:space="preserve"> na maximální výnos, je ochoten podstoupit vysoké riziko</w:t>
      </w:r>
      <w:r>
        <w:t>.</w:t>
      </w:r>
    </w:p>
    <w:p w14:paraId="6478FF80" w14:textId="77777777" w:rsidR="00477A3F" w:rsidRPr="00E10F3D" w:rsidRDefault="00477A3F" w:rsidP="00477A3F">
      <w:pPr>
        <w:rPr>
          <w:rFonts w:eastAsia="Aptos" w:cs="Times New Roman"/>
          <w:b/>
          <w:bCs/>
        </w:rPr>
      </w:pPr>
    </w:p>
    <w:p w14:paraId="10EEACD7" w14:textId="3A4CD556" w:rsidR="00477A3F" w:rsidRDefault="00477A3F" w:rsidP="00477A3F">
      <w:pPr>
        <w:pStyle w:val="Normlnweb"/>
        <w:spacing w:before="0" w:beforeAutospacing="0" w:after="200" w:afterAutospacing="0"/>
        <w:textAlignment w:val="baseline"/>
        <w:rPr>
          <w:rFonts w:eastAsia="Aptos"/>
          <w:color w:val="0073CF"/>
        </w:rPr>
      </w:pPr>
      <w:r w:rsidRPr="0097139B">
        <w:rPr>
          <w:rFonts w:ascii="Lato" w:eastAsia="Aptos" w:hAnsi="Lato" w:cs="Cambria Math"/>
          <w:color w:val="0073CF"/>
          <w:sz w:val="40"/>
          <w:szCs w:val="40"/>
        </w:rPr>
        <w:t>❶</w:t>
      </w:r>
      <w:r w:rsidRPr="0097139B">
        <w:rPr>
          <w:rFonts w:eastAsia="Aptos"/>
          <w:color w:val="0073CF"/>
        </w:rPr>
        <w:t xml:space="preserve"> </w:t>
      </w:r>
      <w:r w:rsidRPr="00477A3F">
        <w:rPr>
          <w:rFonts w:eastAsia="Aptos"/>
          <w:b/>
          <w:bCs/>
          <w:color w:val="0073CF"/>
          <w:sz w:val="28"/>
          <w:szCs w:val="28"/>
        </w:rPr>
        <w:t>Nadhodnocené, podhodnocené a adekvátně oceněné akcie</w:t>
      </w:r>
    </w:p>
    <w:p w14:paraId="2F6977B1" w14:textId="712B0A4F" w:rsidR="00477A3F" w:rsidRDefault="00477A3F" w:rsidP="00477A3F">
      <w:r>
        <w:t>Pro zjednodušení si představme akciovou společnost, která má základní kapitál 130 mil. Kč. Společnost se rozhodla, že vydá akcie o nominální hodnotě 1 000 Kč. Nominální hodnota je hodnota uvedená na akcii. Za tyto peníze si koupila lokomotivu (104 mil. Kč) a 3 vagóny (každý za 2 mil. Kč). Dále má 20 mil. Kč na bankovním účtu.</w:t>
      </w:r>
    </w:p>
    <w:p w14:paraId="7C2194FE" w14:textId="77777777" w:rsidR="00477A3F" w:rsidRDefault="00477A3F" w:rsidP="00477A3F"/>
    <w:p w14:paraId="163BADC5" w14:textId="77777777" w:rsidR="00477A3F" w:rsidRPr="001C6FE2" w:rsidRDefault="00477A3F" w:rsidP="00477A3F">
      <w:pPr>
        <w:rPr>
          <w:b/>
          <w:bCs/>
        </w:rPr>
      </w:pPr>
      <w:r w:rsidRPr="001C6FE2">
        <w:rPr>
          <w:b/>
          <w:bCs/>
        </w:rPr>
        <w:t>Kolik akcií o nominální hodnotě 1 000 Kč vydala akciová společnost?</w:t>
      </w:r>
    </w:p>
    <w:p w14:paraId="0D3CD33F" w14:textId="77777777" w:rsidR="00477A3F" w:rsidRPr="00477A3F" w:rsidRDefault="00477A3F" w:rsidP="00477A3F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72A36A8D" w14:textId="337B767E" w:rsidR="00477A3F" w:rsidRDefault="00477A3F" w:rsidP="00477A3F">
      <w:r>
        <w:lastRenderedPageBreak/>
        <w:t>Nyní si představme pro zjednodušení, že všechny akcie této společnosti se na burze prodávají za 1 200 Kč za akcii.</w:t>
      </w:r>
    </w:p>
    <w:p w14:paraId="023B8AA1" w14:textId="77777777" w:rsidR="00477A3F" w:rsidRDefault="00477A3F" w:rsidP="00477A3F"/>
    <w:p w14:paraId="4141E914" w14:textId="1EB7BE70" w:rsidR="00477A3F" w:rsidRPr="001C6FE2" w:rsidRDefault="00477A3F" w:rsidP="00477A3F">
      <w:pPr>
        <w:rPr>
          <w:b/>
          <w:bCs/>
        </w:rPr>
      </w:pPr>
      <w:r w:rsidRPr="001C6FE2">
        <w:rPr>
          <w:b/>
          <w:bCs/>
        </w:rPr>
        <w:t>A) Společnost si za rok vydělala 6 mil. Kč a uložila si je na bankovní účet. O jakou akcii se jedná? Zakroužkujte správné řešení.</w:t>
      </w:r>
    </w:p>
    <w:p w14:paraId="18976CA7" w14:textId="77777777" w:rsidR="00477A3F" w:rsidRDefault="00477A3F" w:rsidP="00477A3F"/>
    <w:p w14:paraId="042FF89F" w14:textId="5EF19D73" w:rsidR="00477A3F" w:rsidRDefault="00477A3F" w:rsidP="00477A3F">
      <w:r>
        <w:t>Nadhodnocené akcie</w:t>
      </w:r>
      <w:r>
        <w:tab/>
      </w:r>
      <w:r>
        <w:tab/>
        <w:t>Podhodnocené akcie</w:t>
      </w:r>
      <w:r>
        <w:tab/>
        <w:t xml:space="preserve"> </w:t>
      </w:r>
      <w:r>
        <w:tab/>
        <w:t>Adekvátně oceněné akcie</w:t>
      </w:r>
    </w:p>
    <w:p w14:paraId="3F6196D9" w14:textId="77777777" w:rsidR="00477A3F" w:rsidRDefault="00477A3F" w:rsidP="00477A3F"/>
    <w:p w14:paraId="68685EC4" w14:textId="77777777" w:rsidR="00477A3F" w:rsidRDefault="00477A3F" w:rsidP="00477A3F"/>
    <w:p w14:paraId="1DE4C752" w14:textId="0DAE07A8" w:rsidR="00477A3F" w:rsidRPr="001C6FE2" w:rsidRDefault="00477A3F" w:rsidP="00477A3F">
      <w:pPr>
        <w:rPr>
          <w:b/>
          <w:bCs/>
        </w:rPr>
      </w:pPr>
      <w:r w:rsidRPr="001C6FE2">
        <w:rPr>
          <w:b/>
          <w:bCs/>
        </w:rPr>
        <w:t>B) Společnost si ze zisku 26 mil. Kč koupila dalších 5 vagónů celkem za 10 mil. Kč a zbytek uložila na bankovní účet. O jakou akcii se jedná? Zakroužkujte správné řešení.</w:t>
      </w:r>
    </w:p>
    <w:p w14:paraId="6CBF4903" w14:textId="77777777" w:rsidR="00477A3F" w:rsidRDefault="00477A3F" w:rsidP="00477A3F"/>
    <w:p w14:paraId="0160E916" w14:textId="2B9EFF1F" w:rsidR="00477A3F" w:rsidRDefault="00477A3F" w:rsidP="00477A3F">
      <w:r>
        <w:t>Nadhodnocené akcie</w:t>
      </w:r>
      <w:r>
        <w:tab/>
      </w:r>
      <w:r>
        <w:tab/>
        <w:t>Podhodnocené akcie</w:t>
      </w:r>
      <w:r>
        <w:tab/>
      </w:r>
      <w:r>
        <w:tab/>
        <w:t xml:space="preserve"> Adekvátně oceněné akcie</w:t>
      </w:r>
    </w:p>
    <w:p w14:paraId="7DDAA12B" w14:textId="77777777" w:rsidR="00477A3F" w:rsidRDefault="00477A3F" w:rsidP="00477A3F"/>
    <w:p w14:paraId="5B465D40" w14:textId="77777777" w:rsidR="00477A3F" w:rsidRDefault="00477A3F" w:rsidP="00477A3F"/>
    <w:p w14:paraId="4765E6F5" w14:textId="77ADA2AA" w:rsidR="00477A3F" w:rsidRPr="001C6FE2" w:rsidRDefault="00477A3F" w:rsidP="00477A3F">
      <w:pPr>
        <w:rPr>
          <w:b/>
          <w:bCs/>
        </w:rPr>
      </w:pPr>
      <w:r w:rsidRPr="001C6FE2">
        <w:rPr>
          <w:b/>
          <w:bCs/>
        </w:rPr>
        <w:t>C) Společnost má stále hodnotu 130 mil. Kč a její akcie se prodávají za 900 Kč. O jakou akcii se jedná? Zakroužkujte správné řešení.</w:t>
      </w:r>
    </w:p>
    <w:p w14:paraId="2B5A1F72" w14:textId="77777777" w:rsidR="00477A3F" w:rsidRDefault="00477A3F" w:rsidP="00477A3F"/>
    <w:p w14:paraId="05463733" w14:textId="48B14156" w:rsidR="00477A3F" w:rsidRDefault="00477A3F" w:rsidP="00477A3F">
      <w:r>
        <w:t>Nadhodnocené akcie</w:t>
      </w:r>
      <w:r>
        <w:tab/>
      </w:r>
      <w:r>
        <w:tab/>
        <w:t>Podhodnocené akcie</w:t>
      </w:r>
      <w:r>
        <w:tab/>
        <w:t xml:space="preserve"> </w:t>
      </w:r>
      <w:r>
        <w:tab/>
        <w:t>Adekvátně oceněné akcie</w:t>
      </w:r>
    </w:p>
    <w:p w14:paraId="187BC978" w14:textId="77777777" w:rsidR="00142020" w:rsidRDefault="00142020"/>
    <w:p w14:paraId="35379164" w14:textId="77777777" w:rsidR="007C6D2A" w:rsidRDefault="00477A3F" w:rsidP="0019758C">
      <w:pPr>
        <w:spacing w:before="240" w:after="120"/>
        <w:rPr>
          <w:rFonts w:eastAsia="Aptos" w:cs="Times New Roman"/>
          <w:b/>
          <w:bCs/>
          <w:color w:val="0073CF"/>
          <w:sz w:val="28"/>
          <w:szCs w:val="28"/>
        </w:rPr>
      </w:pPr>
      <w:r w:rsidRPr="00B42D34">
        <w:rPr>
          <w:rFonts w:ascii="Lato" w:eastAsia="Aptos" w:hAnsi="Lato" w:cs="Cambria Math"/>
          <w:color w:val="0073CF"/>
          <w:sz w:val="40"/>
          <w:szCs w:val="40"/>
        </w:rPr>
        <w:t>❷</w:t>
      </w:r>
      <w:r w:rsidRPr="00B42D34">
        <w:rPr>
          <w:rFonts w:eastAsia="Aptos" w:cs="Times New Roman"/>
          <w:color w:val="0073CF"/>
        </w:rPr>
        <w:t xml:space="preserve"> </w:t>
      </w:r>
      <w:r w:rsidR="007C6D2A">
        <w:rPr>
          <w:rFonts w:eastAsia="Aptos" w:cs="Times New Roman"/>
          <w:b/>
          <w:bCs/>
          <w:color w:val="0073CF"/>
          <w:sz w:val="28"/>
          <w:szCs w:val="28"/>
        </w:rPr>
        <w:t>Investiční rozhodování</w:t>
      </w:r>
    </w:p>
    <w:p w14:paraId="424A7D34" w14:textId="3735D39E" w:rsidR="00477A3F" w:rsidRDefault="0097139B" w:rsidP="00477A3F">
      <w:r>
        <w:t>U</w:t>
      </w:r>
      <w:r w:rsidR="00477A3F" w:rsidRPr="00477A3F">
        <w:t xml:space="preserve"> následujících případů rozhodněte, zda akcie nakoupit, prodat, nebo držet. Své rozhodnutí podpořte argumenty. Pracujte ideálně ve skupinách po 2–4 žácích. U každé varianty zvažte, jak by se zachoval konzervativní a</w:t>
      </w:r>
      <w:r w:rsidR="007951E9">
        <w:t> </w:t>
      </w:r>
      <w:r w:rsidR="00477A3F" w:rsidRPr="00477A3F">
        <w:t>jak dynamický investor.</w:t>
      </w:r>
    </w:p>
    <w:p w14:paraId="6063CB9D" w14:textId="77777777" w:rsidR="00477A3F" w:rsidRDefault="00477A3F" w:rsidP="00477A3F">
      <w:pPr>
        <w:rPr>
          <w:rFonts w:eastAsia="Aptos" w:cs="Times New Roman"/>
          <w:b/>
          <w:bCs/>
          <w:color w:val="0073CF"/>
          <w:sz w:val="28"/>
          <w:szCs w:val="28"/>
        </w:rPr>
      </w:pPr>
    </w:p>
    <w:p w14:paraId="49231312" w14:textId="77777777" w:rsidR="00477A3F" w:rsidRPr="00477A3F" w:rsidRDefault="00477A3F" w:rsidP="00477A3F">
      <w:pPr>
        <w:spacing w:after="120"/>
        <w:rPr>
          <w:b/>
          <w:bCs/>
        </w:rPr>
      </w:pPr>
      <w:r w:rsidRPr="00477A3F">
        <w:rPr>
          <w:b/>
          <w:bCs/>
        </w:rPr>
        <w:t xml:space="preserve">A) Situace: Firma </w:t>
      </w:r>
      <w:proofErr w:type="spellStart"/>
      <w:r w:rsidRPr="00477A3F">
        <w:rPr>
          <w:b/>
          <w:bCs/>
        </w:rPr>
        <w:t>SkyMedia</w:t>
      </w:r>
      <w:proofErr w:type="spellEnd"/>
    </w:p>
    <w:p w14:paraId="619F7879" w14:textId="58C41857" w:rsidR="00477A3F" w:rsidRPr="00477A3F" w:rsidRDefault="00477A3F" w:rsidP="00477A3F">
      <w:pPr>
        <w:ind w:left="284"/>
      </w:pPr>
      <w:r w:rsidRPr="00477A3F">
        <w:t>Nákupní cena: 300 Kč</w:t>
      </w:r>
    </w:p>
    <w:p w14:paraId="3DDD991E" w14:textId="2B8CEE96" w:rsidR="00477A3F" w:rsidRPr="00477A3F" w:rsidRDefault="00477A3F" w:rsidP="00477A3F">
      <w:pPr>
        <w:ind w:left="284"/>
      </w:pPr>
      <w:r w:rsidRPr="00477A3F">
        <w:t>Aktuální tržní cena: 620 Kč</w:t>
      </w:r>
    </w:p>
    <w:p w14:paraId="449213A8" w14:textId="77777777" w:rsidR="00477A3F" w:rsidRDefault="00477A3F" w:rsidP="00477A3F">
      <w:pPr>
        <w:ind w:left="284"/>
      </w:pPr>
      <w:r w:rsidRPr="00477A3F">
        <w:t>Odhad reálné hodnoty: 450 Kč</w:t>
      </w:r>
    </w:p>
    <w:p w14:paraId="7A57E1A3" w14:textId="77777777" w:rsidR="00477A3F" w:rsidRDefault="00477A3F" w:rsidP="00477A3F">
      <w:pPr>
        <w:ind w:left="284"/>
      </w:pPr>
    </w:p>
    <w:p w14:paraId="7246BCFA" w14:textId="3308F97C" w:rsidR="00477A3F" w:rsidRPr="00477A3F" w:rsidRDefault="00477A3F" w:rsidP="00477A3F">
      <w:pPr>
        <w:ind w:left="284"/>
      </w:pPr>
      <w:r w:rsidRPr="00477A3F">
        <w:t>Informace o firmě</w:t>
      </w:r>
    </w:p>
    <w:p w14:paraId="1ECCC772" w14:textId="5131A862" w:rsidR="00477A3F" w:rsidRPr="00477A3F" w:rsidRDefault="00477A3F" w:rsidP="00477A3F">
      <w:pPr>
        <w:pStyle w:val="Odstavecseseznamem"/>
        <w:numPr>
          <w:ilvl w:val="0"/>
          <w:numId w:val="3"/>
        </w:numPr>
      </w:pPr>
      <w:r w:rsidRPr="00477A3F">
        <w:t>Rychlý růst ceny díky mediálnímu humbuku</w:t>
      </w:r>
    </w:p>
    <w:p w14:paraId="310C275F" w14:textId="4DCC72F4" w:rsidR="00477A3F" w:rsidRPr="00477A3F" w:rsidRDefault="00477A3F" w:rsidP="00477A3F">
      <w:pPr>
        <w:pStyle w:val="Odstavecseseznamem"/>
        <w:numPr>
          <w:ilvl w:val="0"/>
          <w:numId w:val="3"/>
        </w:numPr>
      </w:pPr>
      <w:r w:rsidRPr="00477A3F">
        <w:t>Zisky stagnují, dluh roste</w:t>
      </w:r>
    </w:p>
    <w:p w14:paraId="3A4F41E0" w14:textId="641414A6" w:rsidR="00477A3F" w:rsidRPr="00477A3F" w:rsidRDefault="00477A3F" w:rsidP="00477A3F">
      <w:pPr>
        <w:pStyle w:val="Odstavecseseznamem"/>
        <w:numPr>
          <w:ilvl w:val="0"/>
          <w:numId w:val="3"/>
        </w:numPr>
      </w:pPr>
      <w:r w:rsidRPr="00477A3F">
        <w:t>Firma zatím nepředstavila nový produkt</w:t>
      </w:r>
    </w:p>
    <w:p w14:paraId="3621B719" w14:textId="616F79B9" w:rsidR="00477A3F" w:rsidRDefault="00477A3F" w:rsidP="00477A3F">
      <w:pPr>
        <w:pStyle w:val="Odstavecseseznamem"/>
        <w:numPr>
          <w:ilvl w:val="0"/>
          <w:numId w:val="3"/>
        </w:numPr>
      </w:pPr>
      <w:r w:rsidRPr="00477A3F">
        <w:t>Analytici začínají snižovat doporučen</w:t>
      </w:r>
      <w:r>
        <w:t>í</w:t>
      </w:r>
    </w:p>
    <w:p w14:paraId="4AE6824E" w14:textId="77777777" w:rsidR="00477A3F" w:rsidRPr="00477A3F" w:rsidRDefault="00477A3F" w:rsidP="00477A3F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821D9FC" w14:textId="77777777" w:rsidR="00477A3F" w:rsidRDefault="00477A3F" w:rsidP="00477A3F">
      <w:pPr>
        <w:spacing w:before="120" w:after="12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1068672E" w14:textId="77777777" w:rsidR="00477A3F" w:rsidRPr="00477A3F" w:rsidRDefault="00477A3F" w:rsidP="00477A3F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035C659" w14:textId="7F700AB6" w:rsidR="00477A3F" w:rsidRPr="00477A3F" w:rsidRDefault="00477A3F" w:rsidP="00477A3F">
      <w:pPr>
        <w:spacing w:after="120"/>
        <w:rPr>
          <w:b/>
          <w:bCs/>
        </w:rPr>
      </w:pPr>
      <w:r w:rsidRPr="00477A3F">
        <w:rPr>
          <w:b/>
          <w:bCs/>
        </w:rPr>
        <w:lastRenderedPageBreak/>
        <w:t xml:space="preserve">B) Situace: Firma </w:t>
      </w:r>
      <w:proofErr w:type="spellStart"/>
      <w:r w:rsidRPr="00477A3F">
        <w:rPr>
          <w:b/>
          <w:bCs/>
        </w:rPr>
        <w:t>HealthFuture</w:t>
      </w:r>
      <w:proofErr w:type="spellEnd"/>
    </w:p>
    <w:p w14:paraId="504816B2" w14:textId="4E9ED879" w:rsidR="00477A3F" w:rsidRPr="00477A3F" w:rsidRDefault="00477A3F" w:rsidP="00477A3F">
      <w:pPr>
        <w:ind w:left="284"/>
      </w:pPr>
      <w:r w:rsidRPr="00477A3F">
        <w:t xml:space="preserve">Aktuální tržní cena: </w:t>
      </w:r>
      <w:r w:rsidR="002978A1">
        <w:t>180</w:t>
      </w:r>
      <w:r w:rsidRPr="00477A3F">
        <w:t xml:space="preserve"> Kč</w:t>
      </w:r>
    </w:p>
    <w:p w14:paraId="789B8E51" w14:textId="6F264CDB" w:rsidR="00477A3F" w:rsidRDefault="00477A3F" w:rsidP="00477A3F">
      <w:pPr>
        <w:ind w:left="284"/>
      </w:pPr>
      <w:r w:rsidRPr="00477A3F">
        <w:t xml:space="preserve">Odhad reálné hodnoty: </w:t>
      </w:r>
      <w:r w:rsidR="002978A1">
        <w:t>320</w:t>
      </w:r>
      <w:r w:rsidRPr="00477A3F">
        <w:t xml:space="preserve"> Kč</w:t>
      </w:r>
    </w:p>
    <w:p w14:paraId="02AFA999" w14:textId="77777777" w:rsidR="00477A3F" w:rsidRDefault="00477A3F" w:rsidP="00477A3F">
      <w:pPr>
        <w:ind w:left="284"/>
      </w:pPr>
    </w:p>
    <w:p w14:paraId="280A02EA" w14:textId="77777777" w:rsidR="00477A3F" w:rsidRPr="00477A3F" w:rsidRDefault="00477A3F" w:rsidP="00477A3F">
      <w:pPr>
        <w:ind w:left="284"/>
      </w:pPr>
      <w:r w:rsidRPr="00477A3F">
        <w:t>Informace o firmě</w:t>
      </w:r>
    </w:p>
    <w:p w14:paraId="256AEE0C" w14:textId="77777777" w:rsidR="002978A1" w:rsidRPr="00B34C8A" w:rsidRDefault="002978A1" w:rsidP="002978A1">
      <w:pPr>
        <w:numPr>
          <w:ilvl w:val="0"/>
          <w:numId w:val="3"/>
        </w:numPr>
        <w:spacing w:line="240" w:lineRule="auto"/>
        <w:rPr>
          <w:rFonts w:cs="Times New Roman"/>
        </w:rPr>
      </w:pPr>
      <w:r w:rsidRPr="00B34C8A">
        <w:rPr>
          <w:rFonts w:cs="Times New Roman"/>
        </w:rPr>
        <w:t xml:space="preserve">Firma vyrábí technologie pro </w:t>
      </w:r>
      <w:r>
        <w:rPr>
          <w:rFonts w:cs="Times New Roman"/>
        </w:rPr>
        <w:t>prevenci</w:t>
      </w:r>
      <w:r w:rsidRPr="00B34C8A">
        <w:rPr>
          <w:rFonts w:cs="Times New Roman"/>
        </w:rPr>
        <w:t xml:space="preserve"> zdr</w:t>
      </w:r>
      <w:r>
        <w:rPr>
          <w:rFonts w:cs="Times New Roman"/>
        </w:rPr>
        <w:t>aví</w:t>
      </w:r>
    </w:p>
    <w:p w14:paraId="123B1981" w14:textId="77777777" w:rsidR="002978A1" w:rsidRPr="00B34C8A" w:rsidRDefault="002978A1" w:rsidP="002978A1">
      <w:pPr>
        <w:numPr>
          <w:ilvl w:val="0"/>
          <w:numId w:val="3"/>
        </w:numPr>
        <w:spacing w:line="240" w:lineRule="auto"/>
        <w:rPr>
          <w:rFonts w:cs="Times New Roman"/>
        </w:rPr>
      </w:pPr>
      <w:r w:rsidRPr="00B34C8A">
        <w:rPr>
          <w:rFonts w:cs="Times New Roman"/>
        </w:rPr>
        <w:t>Má nové dlouhodobé zakázky</w:t>
      </w:r>
    </w:p>
    <w:p w14:paraId="004E26DC" w14:textId="77777777" w:rsidR="002978A1" w:rsidRPr="00B34C8A" w:rsidRDefault="002978A1" w:rsidP="002978A1">
      <w:pPr>
        <w:numPr>
          <w:ilvl w:val="0"/>
          <w:numId w:val="3"/>
        </w:numPr>
        <w:spacing w:line="240" w:lineRule="auto"/>
        <w:rPr>
          <w:rFonts w:cs="Times New Roman"/>
        </w:rPr>
      </w:pPr>
      <w:r w:rsidRPr="00B34C8A">
        <w:rPr>
          <w:rFonts w:cs="Times New Roman"/>
        </w:rPr>
        <w:t>Nízký dluh, rostoucí tržby</w:t>
      </w:r>
    </w:p>
    <w:p w14:paraId="3260F0E1" w14:textId="513573DA" w:rsidR="00477A3F" w:rsidRDefault="002978A1" w:rsidP="002978A1">
      <w:pPr>
        <w:pStyle w:val="Odstavecseseznamem"/>
        <w:numPr>
          <w:ilvl w:val="0"/>
          <w:numId w:val="3"/>
        </w:numPr>
      </w:pPr>
      <w:r w:rsidRPr="00B34C8A">
        <w:rPr>
          <w:rFonts w:cs="Times New Roman"/>
        </w:rPr>
        <w:t>Akcie krátkodobě klesla kvůli panice na trhu</w:t>
      </w:r>
    </w:p>
    <w:p w14:paraId="4C05C912" w14:textId="77777777" w:rsidR="00477A3F" w:rsidRPr="00477A3F" w:rsidRDefault="00477A3F" w:rsidP="00477A3F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4FF8F82" w14:textId="77777777" w:rsidR="00477A3F" w:rsidRDefault="00477A3F" w:rsidP="00477A3F">
      <w:pPr>
        <w:spacing w:before="120" w:after="12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2B312B25" w14:textId="77777777" w:rsidR="00477A3F" w:rsidRDefault="00477A3F" w:rsidP="00477A3F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D2C7D7B" w14:textId="77777777" w:rsidR="000D7130" w:rsidRDefault="000D7130" w:rsidP="002978A1">
      <w:pPr>
        <w:spacing w:after="120"/>
        <w:rPr>
          <w:b/>
          <w:bCs/>
        </w:rPr>
      </w:pPr>
    </w:p>
    <w:p w14:paraId="7450BCAB" w14:textId="56F842EE" w:rsidR="002978A1" w:rsidRPr="00477A3F" w:rsidRDefault="002978A1" w:rsidP="002978A1">
      <w:pPr>
        <w:spacing w:after="120"/>
        <w:rPr>
          <w:b/>
          <w:bCs/>
        </w:rPr>
      </w:pPr>
      <w:r w:rsidRPr="002978A1">
        <w:rPr>
          <w:b/>
          <w:bCs/>
        </w:rPr>
        <w:t xml:space="preserve">C) Situace: Firma </w:t>
      </w:r>
      <w:proofErr w:type="spellStart"/>
      <w:r w:rsidRPr="002978A1">
        <w:rPr>
          <w:b/>
          <w:bCs/>
        </w:rPr>
        <w:t>TechStabil</w:t>
      </w:r>
      <w:proofErr w:type="spellEnd"/>
    </w:p>
    <w:p w14:paraId="2BE99C7F" w14:textId="76BF7319" w:rsidR="002978A1" w:rsidRDefault="002978A1" w:rsidP="002978A1">
      <w:pPr>
        <w:ind w:left="284"/>
      </w:pPr>
      <w:r>
        <w:t>Nákupní cena: 400 Kč</w:t>
      </w:r>
    </w:p>
    <w:p w14:paraId="3C2590F9" w14:textId="4B698B2A" w:rsidR="002978A1" w:rsidRDefault="002978A1" w:rsidP="002978A1">
      <w:pPr>
        <w:ind w:left="284"/>
      </w:pPr>
      <w:r>
        <w:t>Aktuální tržní cena: 460 Kč</w:t>
      </w:r>
    </w:p>
    <w:p w14:paraId="645EF15A" w14:textId="21F422BE" w:rsidR="002978A1" w:rsidRDefault="002978A1" w:rsidP="002978A1">
      <w:pPr>
        <w:ind w:left="284"/>
      </w:pPr>
      <w:r>
        <w:t>Odhad reálné hodnoty: 450–480 Kč</w:t>
      </w:r>
    </w:p>
    <w:p w14:paraId="295DEB8E" w14:textId="77777777" w:rsidR="002978A1" w:rsidRDefault="002978A1" w:rsidP="002978A1">
      <w:pPr>
        <w:ind w:left="284"/>
      </w:pPr>
    </w:p>
    <w:p w14:paraId="1322629B" w14:textId="77777777" w:rsidR="002978A1" w:rsidRPr="00477A3F" w:rsidRDefault="002978A1" w:rsidP="002978A1">
      <w:pPr>
        <w:ind w:left="284"/>
      </w:pPr>
      <w:r w:rsidRPr="00477A3F">
        <w:t>Informace o firmě</w:t>
      </w:r>
    </w:p>
    <w:p w14:paraId="576B25CC" w14:textId="77777777" w:rsidR="002B23A8" w:rsidRPr="002B23A8" w:rsidRDefault="002B23A8" w:rsidP="002B23A8">
      <w:pPr>
        <w:pStyle w:val="Odstavecseseznamem"/>
        <w:numPr>
          <w:ilvl w:val="0"/>
          <w:numId w:val="3"/>
        </w:numPr>
        <w:rPr>
          <w:rFonts w:cs="Times New Roman"/>
        </w:rPr>
      </w:pPr>
      <w:r w:rsidRPr="002B23A8">
        <w:rPr>
          <w:rFonts w:cs="Times New Roman"/>
        </w:rPr>
        <w:t>Stabilní firma s mírným růstem</w:t>
      </w:r>
    </w:p>
    <w:p w14:paraId="4495E3B1" w14:textId="77777777" w:rsidR="002B23A8" w:rsidRPr="002B23A8" w:rsidRDefault="002B23A8" w:rsidP="002B23A8">
      <w:pPr>
        <w:pStyle w:val="Odstavecseseznamem"/>
        <w:numPr>
          <w:ilvl w:val="0"/>
          <w:numId w:val="3"/>
        </w:numPr>
        <w:rPr>
          <w:rFonts w:cs="Times New Roman"/>
        </w:rPr>
      </w:pPr>
      <w:r w:rsidRPr="002B23A8">
        <w:rPr>
          <w:rFonts w:cs="Times New Roman"/>
        </w:rPr>
        <w:t>Pravidelně vyplácí dividendu</w:t>
      </w:r>
    </w:p>
    <w:p w14:paraId="454CDC4F" w14:textId="77777777" w:rsidR="002B23A8" w:rsidRPr="002B23A8" w:rsidRDefault="002B23A8" w:rsidP="002B23A8">
      <w:pPr>
        <w:pStyle w:val="Odstavecseseznamem"/>
        <w:numPr>
          <w:ilvl w:val="0"/>
          <w:numId w:val="3"/>
        </w:numPr>
        <w:rPr>
          <w:rFonts w:cs="Times New Roman"/>
        </w:rPr>
      </w:pPr>
      <w:r w:rsidRPr="002B23A8">
        <w:rPr>
          <w:rFonts w:cs="Times New Roman"/>
        </w:rPr>
        <w:t>Žádné zásadní novinky na obzoru</w:t>
      </w:r>
    </w:p>
    <w:p w14:paraId="4F3C2DD3" w14:textId="30ACA8D4" w:rsidR="002978A1" w:rsidRDefault="002B23A8" w:rsidP="002B23A8">
      <w:pPr>
        <w:pStyle w:val="Odstavecseseznamem"/>
        <w:numPr>
          <w:ilvl w:val="0"/>
          <w:numId w:val="3"/>
        </w:numPr>
      </w:pPr>
      <w:r w:rsidRPr="002B23A8">
        <w:rPr>
          <w:rFonts w:cs="Times New Roman"/>
        </w:rPr>
        <w:t>Trh je nejistý</w:t>
      </w:r>
    </w:p>
    <w:p w14:paraId="52B6E13A" w14:textId="77777777" w:rsidR="002978A1" w:rsidRPr="00477A3F" w:rsidRDefault="002978A1" w:rsidP="002978A1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CEB4549" w14:textId="77777777" w:rsidR="002978A1" w:rsidRDefault="002978A1" w:rsidP="002978A1">
      <w:pPr>
        <w:spacing w:before="120" w:after="12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78CDEBD7" w14:textId="77777777" w:rsidR="002978A1" w:rsidRPr="00477A3F" w:rsidRDefault="002978A1" w:rsidP="002978A1">
      <w:pPr>
        <w:spacing w:before="360" w:after="360" w:line="278" w:lineRule="auto"/>
        <w:rPr>
          <w:rFonts w:cs="Times New Roman"/>
        </w:rPr>
      </w:pPr>
      <w:r w:rsidRPr="00477A3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01D6FA4" w14:textId="77777777" w:rsidR="002978A1" w:rsidRPr="00477A3F" w:rsidRDefault="002978A1" w:rsidP="00477A3F">
      <w:pPr>
        <w:spacing w:before="360" w:after="360" w:line="278" w:lineRule="auto"/>
        <w:rPr>
          <w:rFonts w:cs="Times New Roman"/>
        </w:rPr>
      </w:pPr>
    </w:p>
    <w:p w14:paraId="256E3809" w14:textId="77777777" w:rsidR="00477A3F" w:rsidRPr="00477A3F" w:rsidRDefault="00477A3F" w:rsidP="00477A3F">
      <w:pPr>
        <w:spacing w:before="120" w:after="120" w:line="278" w:lineRule="auto"/>
        <w:rPr>
          <w:rFonts w:cs="Times New Roman"/>
        </w:rPr>
      </w:pPr>
    </w:p>
    <w:p w14:paraId="216093AB" w14:textId="77777777" w:rsidR="00477A3F" w:rsidRDefault="00477A3F" w:rsidP="00477A3F"/>
    <w:sectPr w:rsidR="00477A3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94AD" w14:textId="77777777" w:rsidR="00481ACC" w:rsidRDefault="00481ACC" w:rsidP="00477A3F">
      <w:pPr>
        <w:spacing w:line="240" w:lineRule="auto"/>
      </w:pPr>
      <w:r>
        <w:separator/>
      </w:r>
    </w:p>
  </w:endnote>
  <w:endnote w:type="continuationSeparator" w:id="0">
    <w:p w14:paraId="4773AF16" w14:textId="77777777" w:rsidR="00481ACC" w:rsidRDefault="00481ACC" w:rsidP="00477A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-1259203132"/>
      <w:docPartObj>
        <w:docPartGallery w:val="Page Numbers (Bottom of Page)"/>
        <w:docPartUnique/>
      </w:docPartObj>
    </w:sdtPr>
    <w:sdtContent>
      <w:p w14:paraId="133C04FD" w14:textId="3CACDCDF" w:rsidR="00433626" w:rsidRPr="00433626" w:rsidRDefault="00433626">
        <w:pPr>
          <w:pStyle w:val="Zpat"/>
          <w:rPr>
            <w:i/>
            <w:iCs/>
          </w:rPr>
        </w:pPr>
        <w:r w:rsidRPr="00433626">
          <w:rPr>
            <w:i/>
            <w:iCs/>
          </w:rPr>
          <w:fldChar w:fldCharType="begin"/>
        </w:r>
        <w:r w:rsidRPr="00433626">
          <w:rPr>
            <w:i/>
            <w:iCs/>
          </w:rPr>
          <w:instrText>PAGE   \* MERGEFORMAT</w:instrText>
        </w:r>
        <w:r w:rsidRPr="00433626">
          <w:rPr>
            <w:i/>
            <w:iCs/>
          </w:rPr>
          <w:fldChar w:fldCharType="separate"/>
        </w:r>
        <w:r w:rsidRPr="00433626">
          <w:rPr>
            <w:i/>
            <w:iCs/>
          </w:rPr>
          <w:t>2</w:t>
        </w:r>
        <w:r w:rsidRPr="00433626">
          <w:rPr>
            <w:i/>
            <w:iCs/>
          </w:rPr>
          <w:fldChar w:fldCharType="end"/>
        </w:r>
        <w:r w:rsidRPr="00433626">
          <w:rPr>
            <w:i/>
            <w:iCs/>
          </w:rPr>
          <w:t xml:space="preserve"> </w:t>
        </w:r>
        <w:r>
          <w:rPr>
            <w:i/>
            <w:iCs/>
          </w:rPr>
          <w:tab/>
        </w:r>
        <w:r>
          <w:rPr>
            <w:i/>
            <w:iCs/>
          </w:rPr>
          <w:tab/>
        </w:r>
        <w:r w:rsidRPr="00433626">
          <w:rPr>
            <w:i/>
            <w:iCs/>
          </w:rPr>
          <w:t>Akcie</w:t>
        </w:r>
      </w:p>
    </w:sdtContent>
  </w:sdt>
  <w:p w14:paraId="65F212FB" w14:textId="77777777" w:rsidR="0058584B" w:rsidRDefault="005858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DE0A0" w14:textId="77777777" w:rsidR="00481ACC" w:rsidRDefault="00481ACC" w:rsidP="00477A3F">
      <w:pPr>
        <w:spacing w:line="240" w:lineRule="auto"/>
      </w:pPr>
      <w:r>
        <w:separator/>
      </w:r>
    </w:p>
  </w:footnote>
  <w:footnote w:type="continuationSeparator" w:id="0">
    <w:p w14:paraId="7927DCDC" w14:textId="77777777" w:rsidR="00481ACC" w:rsidRDefault="00481ACC" w:rsidP="00477A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12333" w14:textId="14F7FF7A" w:rsidR="00477A3F" w:rsidRPr="009D2905" w:rsidRDefault="00477A3F" w:rsidP="00477A3F">
    <w:pPr>
      <w:pStyle w:val="Zhlav"/>
      <w:jc w:val="right"/>
      <w:rPr>
        <w:i/>
      </w:rPr>
    </w:pPr>
    <w:r w:rsidRPr="009D2905">
      <w:rPr>
        <w:i/>
      </w:rPr>
      <w:t>Pracovní listy pro žáky</w:t>
    </w:r>
  </w:p>
  <w:p w14:paraId="13A7C433" w14:textId="77777777" w:rsidR="00477A3F" w:rsidRDefault="00477A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575F"/>
    <w:multiLevelType w:val="multilevel"/>
    <w:tmpl w:val="5CDA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52E62"/>
    <w:multiLevelType w:val="multilevel"/>
    <w:tmpl w:val="2B82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849DD"/>
    <w:multiLevelType w:val="hybridMultilevel"/>
    <w:tmpl w:val="F3DE3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67128"/>
    <w:multiLevelType w:val="multilevel"/>
    <w:tmpl w:val="CB1A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53FEE"/>
    <w:multiLevelType w:val="multilevel"/>
    <w:tmpl w:val="A944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793131">
    <w:abstractNumId w:val="0"/>
  </w:num>
  <w:num w:numId="2" w16cid:durableId="808859294">
    <w:abstractNumId w:val="3"/>
  </w:num>
  <w:num w:numId="3" w16cid:durableId="2042901167">
    <w:abstractNumId w:val="2"/>
  </w:num>
  <w:num w:numId="4" w16cid:durableId="1956323113">
    <w:abstractNumId w:val="4"/>
  </w:num>
  <w:num w:numId="5" w16cid:durableId="7818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3F"/>
    <w:rsid w:val="0005139C"/>
    <w:rsid w:val="000D7130"/>
    <w:rsid w:val="000F4154"/>
    <w:rsid w:val="00142020"/>
    <w:rsid w:val="00147053"/>
    <w:rsid w:val="0019758C"/>
    <w:rsid w:val="001A41E0"/>
    <w:rsid w:val="001C6FE2"/>
    <w:rsid w:val="001D01ED"/>
    <w:rsid w:val="002978A1"/>
    <w:rsid w:val="002A210B"/>
    <w:rsid w:val="002B23A8"/>
    <w:rsid w:val="00342EB2"/>
    <w:rsid w:val="00433626"/>
    <w:rsid w:val="00457128"/>
    <w:rsid w:val="00477A3F"/>
    <w:rsid w:val="00481ACC"/>
    <w:rsid w:val="005427D2"/>
    <w:rsid w:val="0055558F"/>
    <w:rsid w:val="005703A3"/>
    <w:rsid w:val="0058584B"/>
    <w:rsid w:val="005F6BD9"/>
    <w:rsid w:val="00680245"/>
    <w:rsid w:val="00742D1F"/>
    <w:rsid w:val="007951E9"/>
    <w:rsid w:val="007C6D2A"/>
    <w:rsid w:val="008420FB"/>
    <w:rsid w:val="0088299C"/>
    <w:rsid w:val="009218E9"/>
    <w:rsid w:val="0097139B"/>
    <w:rsid w:val="009D2905"/>
    <w:rsid w:val="00A90B2D"/>
    <w:rsid w:val="00AB4B0F"/>
    <w:rsid w:val="00B42D34"/>
    <w:rsid w:val="00DF183C"/>
    <w:rsid w:val="00E903D3"/>
    <w:rsid w:val="00E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8F24"/>
  <w15:chartTrackingRefBased/>
  <w15:docId w15:val="{3B6AAE59-F6DC-462F-A9D5-36C0707B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1019"/>
    <w:pPr>
      <w:spacing w:line="276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47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7A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7A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7A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7A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7A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7A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7A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7A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7A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7A3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7A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7A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7A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7A3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7A3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7A3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7A3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7A3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7A3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477A3F"/>
    <w:pPr>
      <w:spacing w:before="100" w:beforeAutospacing="1" w:after="100" w:afterAutospacing="1"/>
    </w:pPr>
    <w:rPr>
      <w:rFonts w:eastAsia="Times New Roman" w:cs="Times New Roman"/>
      <w:kern w:val="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477A3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A3F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477A3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A3F"/>
    <w:rPr>
      <w:rFonts w:ascii="Times New Roman" w:hAnsi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1D01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01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01ED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01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01E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726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10</cp:revision>
  <dcterms:created xsi:type="dcterms:W3CDTF">2026-03-16T10:31:00Z</dcterms:created>
  <dcterms:modified xsi:type="dcterms:W3CDTF">2026-06-28T10:20:00Z</dcterms:modified>
</cp:coreProperties>
</file>