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8D89D" w14:textId="3073BF50" w:rsidR="00E10F3D" w:rsidRPr="00E10F3D" w:rsidRDefault="00E10F3D" w:rsidP="00ED4EEF">
      <w:pPr>
        <w:spacing w:line="240" w:lineRule="auto"/>
        <w:jc w:val="center"/>
        <w:rPr>
          <w:rFonts w:eastAsia="Times New Roman" w:cs="Times New Roman"/>
          <w:b/>
          <w:bCs/>
          <w:kern w:val="0"/>
          <w:sz w:val="56"/>
          <w:szCs w:val="56"/>
          <w:lang w:eastAsia="cs-CZ"/>
          <w14:ligatures w14:val="none"/>
        </w:rPr>
      </w:pPr>
      <w:r w:rsidRPr="00E10F3D">
        <w:rPr>
          <w:rFonts w:eastAsia="Times New Roman" w:cs="Times New Roman"/>
          <w:b/>
          <w:bCs/>
          <w:kern w:val="0"/>
          <w:sz w:val="56"/>
          <w:szCs w:val="56"/>
          <w:lang w:eastAsia="cs-CZ"/>
          <w14:ligatures w14:val="none"/>
        </w:rPr>
        <w:t>ÚSPORY, SPOŘICÍ ÚČTY, TERMÍNOVANÉ VKLADY</w:t>
      </w:r>
    </w:p>
    <w:p w14:paraId="29FF5887" w14:textId="6E92407A" w:rsidR="00E10F3D" w:rsidRPr="00E10F3D" w:rsidRDefault="00E10F3D" w:rsidP="00E10F3D">
      <w:pPr>
        <w:pBdr>
          <w:bottom w:val="single" w:sz="8" w:space="1" w:color="000000"/>
        </w:pBdr>
        <w:jc w:val="center"/>
        <w:rPr>
          <w:rFonts w:eastAsia="Times New Roman" w:cs="Times New Roman"/>
          <w:i/>
          <w:iCs/>
          <w:kern w:val="0"/>
          <w:sz w:val="40"/>
          <w:szCs w:val="40"/>
          <w:lang w:eastAsia="cs-CZ"/>
          <w14:ligatures w14:val="none"/>
        </w:rPr>
      </w:pPr>
    </w:p>
    <w:p w14:paraId="2C200220" w14:textId="77777777" w:rsidR="00360D46" w:rsidRDefault="00360D46" w:rsidP="009441A8">
      <w:pPr>
        <w:ind w:right="141"/>
        <w:rPr>
          <w:rFonts w:eastAsia="Aptos" w:cs="Times New Roman"/>
        </w:rPr>
      </w:pPr>
    </w:p>
    <w:p w14:paraId="76E20BCC" w14:textId="1E7C92FF" w:rsidR="00E10F3D" w:rsidRPr="00E10F3D" w:rsidRDefault="00E10F3D" w:rsidP="009441A8">
      <w:pPr>
        <w:ind w:right="141"/>
        <w:rPr>
          <w:rFonts w:eastAsia="Aptos" w:cs="Times New Roman"/>
        </w:rPr>
      </w:pPr>
      <w:r w:rsidRPr="00E10F3D">
        <w:rPr>
          <w:rFonts w:eastAsia="Aptos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022D477" wp14:editId="458871A5">
                <wp:simplePos x="0" y="0"/>
                <wp:positionH relativeFrom="column">
                  <wp:posOffset>-90170</wp:posOffset>
                </wp:positionH>
                <wp:positionV relativeFrom="paragraph">
                  <wp:posOffset>207010</wp:posOffset>
                </wp:positionV>
                <wp:extent cx="5924550" cy="7077075"/>
                <wp:effectExtent l="0" t="0" r="0" b="9525"/>
                <wp:wrapNone/>
                <wp:docPr id="1350721701" name="Obdélník: se zakulacenými roh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7077075"/>
                        </a:xfrm>
                        <a:prstGeom prst="roundRect">
                          <a:avLst>
                            <a:gd name="adj" fmla="val 1773"/>
                          </a:avLst>
                        </a:prstGeom>
                        <a:solidFill>
                          <a:srgbClr val="DDF0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767B43" id="Obdélník: se zakulacenými rohy 4" o:spid="_x0000_s1026" style="position:absolute;margin-left:-7.1pt;margin-top:16.3pt;width:466.5pt;height:557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1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" fillcolor="#ddf0ff" stroked="f" strokeweight="1pt">
                <v:stroke joinstyle="miter"/>
              </v:roundrect>
            </w:pict>
          </mc:Fallback>
        </mc:AlternateContent>
      </w:r>
    </w:p>
    <w:tbl>
      <w:tblPr>
        <w:tblStyle w:val="Mkatabulky"/>
        <w:tblpPr w:leftFromText="141" w:rightFromText="141" w:vertAnchor="text" w:horzAnchor="margin" w:tblpY="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16"/>
        <w:gridCol w:w="2643"/>
      </w:tblGrid>
      <w:tr w:rsidR="00881178" w:rsidRPr="00E10F3D" w14:paraId="546E5CB8" w14:textId="77777777" w:rsidTr="00881178">
        <w:trPr>
          <w:trHeight w:hRule="exact" w:val="693"/>
        </w:trPr>
        <w:tc>
          <w:tcPr>
            <w:tcW w:w="616" w:type="dxa"/>
            <w:tcMar>
              <w:bottom w:w="28" w:type="dxa"/>
            </w:tcMar>
            <w:vAlign w:val="center"/>
          </w:tcPr>
          <w:p w14:paraId="0876FDBE" w14:textId="77777777" w:rsidR="00881178" w:rsidRPr="00E10F3D" w:rsidRDefault="00881178" w:rsidP="00881178">
            <w:pPr>
              <w:rPr>
                <w:rFonts w:eastAsia="Aptos" w:cs="Times New Roman"/>
              </w:rPr>
            </w:pPr>
            <w:r w:rsidRPr="00E10F3D">
              <w:rPr>
                <w:rFonts w:eastAsia="Aptos" w:cs="Times New Roman"/>
                <w:noProof/>
              </w:rPr>
              <w:drawing>
                <wp:inline distT="0" distB="0" distL="0" distR="0" wp14:anchorId="28E7D3AA" wp14:editId="60AFEBE9">
                  <wp:extent cx="312420" cy="312420"/>
                  <wp:effectExtent l="0" t="0" r="0" b="0"/>
                  <wp:docPr id="314477638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477638" name="Obrázek 314477638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633" b="96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517" cy="3125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3" w:type="dxa"/>
            <w:tcMar>
              <w:bottom w:w="28" w:type="dxa"/>
            </w:tcMar>
            <w:vAlign w:val="center"/>
          </w:tcPr>
          <w:p w14:paraId="57F1058A" w14:textId="77777777" w:rsidR="00881178" w:rsidRPr="00E10F3D" w:rsidRDefault="00881178" w:rsidP="00881178">
            <w:pPr>
              <w:rPr>
                <w:rFonts w:eastAsia="Aptos" w:cs="Times New Roman"/>
                <w:b/>
                <w:bCs/>
              </w:rPr>
            </w:pPr>
            <w:r w:rsidRPr="00E10F3D">
              <w:rPr>
                <w:rFonts w:eastAsia="Aptos" w:cs="Times New Roman"/>
                <w:b/>
                <w:bCs/>
              </w:rPr>
              <w:t>ZÁKLADNÍ POJMY</w:t>
            </w:r>
          </w:p>
        </w:tc>
      </w:tr>
    </w:tbl>
    <w:p w14:paraId="58EB815A" w14:textId="77777777" w:rsidR="00E10F3D" w:rsidRPr="00E10F3D" w:rsidRDefault="00E10F3D" w:rsidP="00E10F3D">
      <w:pPr>
        <w:rPr>
          <w:rFonts w:eastAsia="Aptos" w:cs="Times New Roman"/>
        </w:rPr>
      </w:pPr>
    </w:p>
    <w:p w14:paraId="5DCE376E" w14:textId="77777777" w:rsidR="00E10F3D" w:rsidRPr="00E10F3D" w:rsidRDefault="00E10F3D" w:rsidP="00E10F3D">
      <w:pPr>
        <w:rPr>
          <w:rFonts w:eastAsia="Aptos" w:cs="Times New Roman"/>
        </w:rPr>
      </w:pPr>
    </w:p>
    <w:p w14:paraId="4B3159B7" w14:textId="77777777" w:rsidR="00E10F3D" w:rsidRPr="00E10F3D" w:rsidRDefault="00E10F3D" w:rsidP="009441A8">
      <w:pPr>
        <w:ind w:right="283"/>
        <w:rPr>
          <w:rFonts w:eastAsia="Aptos" w:cs="Times New Roman"/>
        </w:rPr>
      </w:pPr>
    </w:p>
    <w:p w14:paraId="7EAF2B35" w14:textId="73C9C5E2" w:rsidR="00E10F3D" w:rsidRDefault="00E10F3D" w:rsidP="009441A8">
      <w:pPr>
        <w:spacing w:after="240"/>
        <w:ind w:right="283"/>
        <w:jc w:val="both"/>
      </w:pPr>
      <w:r w:rsidRPr="0066289C">
        <w:rPr>
          <w:b/>
          <w:bCs/>
        </w:rPr>
        <w:t>Finanční investice</w:t>
      </w:r>
      <w:r>
        <w:t xml:space="preserve"> – vklad peněžních prostředků do nástrojů finančního trhu za účelem jejich </w:t>
      </w:r>
      <w:r w:rsidRPr="00B813CA">
        <w:rPr>
          <w:b/>
          <w:bCs/>
        </w:rPr>
        <w:t>zhodnocení</w:t>
      </w:r>
      <w:r>
        <w:rPr>
          <w:b/>
          <w:bCs/>
        </w:rPr>
        <w:t>,</w:t>
      </w:r>
      <w:r>
        <w:t xml:space="preserve"> tedy zvětšení objemu. </w:t>
      </w:r>
    </w:p>
    <w:p w14:paraId="21199089" w14:textId="5166FC33" w:rsidR="00E10F3D" w:rsidRDefault="00E10F3D" w:rsidP="009441A8">
      <w:pPr>
        <w:spacing w:after="240"/>
        <w:ind w:right="283"/>
        <w:jc w:val="both"/>
      </w:pPr>
      <w:r w:rsidRPr="0066289C">
        <w:rPr>
          <w:b/>
          <w:bCs/>
        </w:rPr>
        <w:t>Úspory</w:t>
      </w:r>
      <w:r>
        <w:t xml:space="preserve"> – část příjmů, které domácnosti neutratí hned, ale odloží na </w:t>
      </w:r>
      <w:r w:rsidRPr="00B813CA">
        <w:rPr>
          <w:b/>
          <w:bCs/>
        </w:rPr>
        <w:t>pozdější použití</w:t>
      </w:r>
      <w:r>
        <w:t>. Ačkoli i</w:t>
      </w:r>
      <w:r w:rsidR="003D59E8">
        <w:t> </w:t>
      </w:r>
      <w:r>
        <w:t>úspory lze málo zhodnocovat, například na spořicím účtu, v jejich případě jde primárně o</w:t>
      </w:r>
      <w:r w:rsidR="003D59E8">
        <w:t> </w:t>
      </w:r>
      <w:r w:rsidRPr="00804C1A">
        <w:rPr>
          <w:b/>
          <w:bCs/>
        </w:rPr>
        <w:t>bezpečí</w:t>
      </w:r>
      <w:r>
        <w:t xml:space="preserve">, </w:t>
      </w:r>
      <w:r w:rsidRPr="00804C1A">
        <w:rPr>
          <w:b/>
          <w:bCs/>
        </w:rPr>
        <w:t>vysokou likviditu</w:t>
      </w:r>
      <w:r>
        <w:t xml:space="preserve"> (mám peníze rychle k dispozici), </w:t>
      </w:r>
      <w:r w:rsidRPr="00804C1A">
        <w:rPr>
          <w:b/>
          <w:bCs/>
        </w:rPr>
        <w:t>rezervu</w:t>
      </w:r>
      <w:r>
        <w:t xml:space="preserve"> a </w:t>
      </w:r>
      <w:r w:rsidRPr="00804C1A">
        <w:rPr>
          <w:b/>
          <w:bCs/>
        </w:rPr>
        <w:t>minimální riziko jejich ztráty</w:t>
      </w:r>
      <w:r>
        <w:t>.</w:t>
      </w:r>
    </w:p>
    <w:p w14:paraId="6CCA8A0B" w14:textId="229207B0" w:rsidR="00E10F3D" w:rsidRDefault="00E10F3D" w:rsidP="009441A8">
      <w:pPr>
        <w:spacing w:after="240"/>
        <w:ind w:right="283"/>
        <w:jc w:val="both"/>
      </w:pPr>
      <w:r>
        <w:rPr>
          <w:b/>
          <w:bCs/>
        </w:rPr>
        <w:t xml:space="preserve">Vhodné </w:t>
      </w:r>
      <w:r w:rsidRPr="00930B76">
        <w:rPr>
          <w:b/>
          <w:bCs/>
        </w:rPr>
        <w:t>produkty</w:t>
      </w:r>
      <w:r>
        <w:t xml:space="preserve"> – produkty finančního trhu, které řadíme spíše mezi úspory, tedy s nízkým rizikem, patří sem hotovost, běžné účty, spořicí účty, termínované účty.</w:t>
      </w:r>
    </w:p>
    <w:p w14:paraId="311EC3A1" w14:textId="281EF9D3" w:rsidR="00E10F3D" w:rsidRPr="00E10F3D" w:rsidRDefault="00E10F3D" w:rsidP="009441A8">
      <w:pPr>
        <w:spacing w:after="240"/>
        <w:ind w:right="283"/>
        <w:jc w:val="both"/>
        <w:rPr>
          <w:rFonts w:cs="Times New Roman"/>
        </w:rPr>
      </w:pPr>
      <w:r w:rsidRPr="676B2756">
        <w:rPr>
          <w:b/>
          <w:bCs/>
        </w:rPr>
        <w:t>Složené úročení</w:t>
      </w:r>
      <w:r>
        <w:t xml:space="preserve"> – úrokové výnosy</w:t>
      </w:r>
      <w:r w:rsidRPr="676B2756">
        <w:rPr>
          <w:rFonts w:eastAsiaTheme="majorEastAsia"/>
        </w:rPr>
        <w:t xml:space="preserve"> </w:t>
      </w:r>
      <w:r>
        <w:t xml:space="preserve">se </w:t>
      </w:r>
      <w:r w:rsidRPr="676B2756">
        <w:rPr>
          <w:rFonts w:eastAsiaTheme="majorEastAsia"/>
        </w:rPr>
        <w:t>pravidelně připisují k jistině</w:t>
      </w:r>
      <w:r>
        <w:t xml:space="preserve"> a dále se úročí. Úroky vydělávají další </w:t>
      </w:r>
      <w:r w:rsidRPr="00E10F3D">
        <w:rPr>
          <w:rFonts w:cs="Times New Roman"/>
        </w:rPr>
        <w:t>úroky.</w:t>
      </w:r>
    </w:p>
    <w:p w14:paraId="0443C63E" w14:textId="5C458EAC" w:rsidR="00E10F3D" w:rsidRPr="00E10F3D" w:rsidRDefault="00E10F3D" w:rsidP="009441A8">
      <w:pPr>
        <w:spacing w:after="240"/>
        <w:ind w:right="283"/>
        <w:jc w:val="both"/>
        <w:rPr>
          <w:rFonts w:cs="Times New Roman"/>
        </w:rPr>
      </w:pPr>
      <w:r w:rsidRPr="00E10F3D">
        <w:rPr>
          <w:rFonts w:cs="Times New Roman"/>
          <w:b/>
          <w:bCs/>
        </w:rPr>
        <w:t xml:space="preserve">30 % z příjmů </w:t>
      </w:r>
      <w:r w:rsidRPr="00E10F3D">
        <w:rPr>
          <w:rFonts w:cs="Times New Roman"/>
        </w:rPr>
        <w:t>– současné teorie uvádí, že až 30 % z příjmů domácnosti by mělo být použito na úspory (rezervy) a investice.</w:t>
      </w:r>
    </w:p>
    <w:p w14:paraId="3718E854" w14:textId="6A8BFEB5" w:rsidR="00E10F3D" w:rsidRPr="00E10F3D" w:rsidRDefault="00E10F3D" w:rsidP="009441A8">
      <w:pPr>
        <w:spacing w:after="240"/>
        <w:ind w:right="283"/>
        <w:jc w:val="both"/>
        <w:rPr>
          <w:rFonts w:cs="Times New Roman"/>
        </w:rPr>
      </w:pPr>
      <w:r w:rsidRPr="00E10F3D">
        <w:rPr>
          <w:rFonts w:cs="Times New Roman"/>
          <w:b/>
          <w:bCs/>
        </w:rPr>
        <w:t xml:space="preserve">Zdanění </w:t>
      </w:r>
      <w:r w:rsidRPr="00E10F3D">
        <w:rPr>
          <w:rFonts w:cs="Times New Roman"/>
        </w:rPr>
        <w:t xml:space="preserve">– výnosy z úroků jsou zdaněny 15% daní z příjmů fyzických osob. </w:t>
      </w:r>
    </w:p>
    <w:p w14:paraId="5195B402" w14:textId="77640DEA" w:rsidR="00E10F3D" w:rsidRPr="00E10F3D" w:rsidRDefault="00E10F3D" w:rsidP="009441A8">
      <w:pPr>
        <w:spacing w:after="240"/>
        <w:ind w:right="283"/>
        <w:jc w:val="both"/>
        <w:rPr>
          <w:rFonts w:cs="Times New Roman"/>
        </w:rPr>
      </w:pPr>
      <w:r w:rsidRPr="00E10F3D">
        <w:rPr>
          <w:rFonts w:cs="Times New Roman"/>
          <w:b/>
          <w:bCs/>
        </w:rPr>
        <w:t>Výše rezervy</w:t>
      </w:r>
      <w:r w:rsidRPr="00E10F3D">
        <w:rPr>
          <w:rFonts w:cs="Times New Roman"/>
        </w:rPr>
        <w:t xml:space="preserve"> – obecně se uvádí, že každý by měl mít rezervu ve výši minimálně tří až šesti měsíčních příjmů.</w:t>
      </w:r>
    </w:p>
    <w:p w14:paraId="7727943A" w14:textId="25171909" w:rsidR="00E10F3D" w:rsidRPr="00E10F3D" w:rsidRDefault="00E10F3D" w:rsidP="009441A8">
      <w:pPr>
        <w:spacing w:after="240"/>
        <w:ind w:right="283"/>
        <w:jc w:val="both"/>
        <w:rPr>
          <w:rFonts w:cs="Times New Roman"/>
        </w:rPr>
      </w:pPr>
      <w:r w:rsidRPr="00E10F3D">
        <w:rPr>
          <w:rFonts w:cs="Times New Roman"/>
          <w:b/>
          <w:bCs/>
        </w:rPr>
        <w:t xml:space="preserve">Hotovost </w:t>
      </w:r>
      <w:r w:rsidRPr="00E10F3D">
        <w:rPr>
          <w:rFonts w:cs="Times New Roman"/>
        </w:rPr>
        <w:t>– nejen s ohledem na možné výpadky proudu je vhodné mít doma hotovost alespoň ve výši jednoho měsíčního příjmu.</w:t>
      </w:r>
    </w:p>
    <w:p w14:paraId="590249CA" w14:textId="77777777" w:rsidR="00E10F3D" w:rsidRDefault="00E10F3D" w:rsidP="009441A8">
      <w:pPr>
        <w:spacing w:after="240"/>
        <w:ind w:right="283"/>
        <w:jc w:val="both"/>
        <w:rPr>
          <w:rFonts w:cs="Times New Roman"/>
        </w:rPr>
      </w:pPr>
      <w:r w:rsidRPr="00E10F3D">
        <w:rPr>
          <w:rFonts w:cs="Times New Roman"/>
          <w:b/>
          <w:bCs/>
        </w:rPr>
        <w:t>Inflace</w:t>
      </w:r>
      <w:r w:rsidRPr="00E10F3D">
        <w:rPr>
          <w:rFonts w:cs="Times New Roman"/>
        </w:rPr>
        <w:t xml:space="preserve"> – zjednodušeně lze říct, že inflace znamená znehodnocení peněz. Při inflaci dochází k růstu průměrné cenové hladiny. Pokud se například zvýší množství peněz v ekonomice, peníze ztrácejí hodnotu a prodejci následně zdražují, aby za své produkty získali stejnou reálnou hodnotu. </w:t>
      </w:r>
    </w:p>
    <w:p w14:paraId="513968A8" w14:textId="4B2E85C7" w:rsidR="00E10F3D" w:rsidRPr="00E10F3D" w:rsidRDefault="00E10F3D" w:rsidP="009441A8">
      <w:pPr>
        <w:spacing w:after="240"/>
        <w:ind w:right="283"/>
        <w:jc w:val="both"/>
        <w:rPr>
          <w:rFonts w:eastAsia="Aptos" w:cs="Times New Roman"/>
        </w:rPr>
      </w:pPr>
      <w:r w:rsidRPr="00E10F3D">
        <w:rPr>
          <w:rFonts w:cs="Times New Roman"/>
          <w:b/>
          <w:bCs/>
        </w:rPr>
        <w:t>Kumulovaná inflace</w:t>
      </w:r>
      <w:r w:rsidRPr="00E10F3D">
        <w:rPr>
          <w:rFonts w:cs="Times New Roman"/>
        </w:rPr>
        <w:t xml:space="preserve"> – sleduje celkovou inflaci za delší sledované období (několik let). Zde je nutné si uvědomit, že zde dochází k uplatnění principu složeného úročení.  Kumulovaná inflace vyjadřuje, o kolik se celkově zvýšila cenová hladina ve srovnání se začátkem sledovaného období.</w:t>
      </w:r>
    </w:p>
    <w:p w14:paraId="6FC61906" w14:textId="2D85BBC0" w:rsidR="00E10F3D" w:rsidRDefault="00E10F3D" w:rsidP="00E10F3D">
      <w:pPr>
        <w:pStyle w:val="Normlnweb"/>
        <w:spacing w:before="0" w:beforeAutospacing="0" w:after="200" w:afterAutospacing="0"/>
        <w:textAlignment w:val="baseline"/>
        <w:rPr>
          <w:rFonts w:eastAsia="Aptos"/>
          <w:color w:val="0073CF"/>
        </w:rPr>
      </w:pPr>
      <w:r w:rsidRPr="00B8423D">
        <w:rPr>
          <w:rFonts w:ascii="Lato" w:eastAsia="Aptos" w:hAnsi="Lato" w:cs="Cambria Math"/>
          <w:color w:val="0073CF"/>
          <w:sz w:val="40"/>
          <w:szCs w:val="40"/>
          <w:lang w:val="pl-PL"/>
        </w:rPr>
        <w:lastRenderedPageBreak/>
        <w:t>❶</w:t>
      </w:r>
      <w:r w:rsidRPr="00B8423D">
        <w:rPr>
          <w:rFonts w:eastAsia="Aptos"/>
          <w:color w:val="0073CF"/>
          <w:lang w:val="pl-PL"/>
        </w:rPr>
        <w:t xml:space="preserve"> </w:t>
      </w:r>
      <w:r w:rsidRPr="00E10F3D">
        <w:rPr>
          <w:rFonts w:eastAsia="Aptos"/>
          <w:b/>
          <w:bCs/>
          <w:color w:val="0073CF"/>
          <w:sz w:val="28"/>
          <w:szCs w:val="28"/>
        </w:rPr>
        <w:t>Zkratky za procenty</w:t>
      </w:r>
      <w:r w:rsidRPr="00E10F3D">
        <w:rPr>
          <w:rFonts w:eastAsia="Aptos"/>
          <w:color w:val="0073CF"/>
        </w:rPr>
        <w:t xml:space="preserve"> </w:t>
      </w:r>
    </w:p>
    <w:p w14:paraId="0EF90951" w14:textId="23F7AD75" w:rsidR="00E10F3D" w:rsidRDefault="00E10F3D" w:rsidP="003963DB">
      <w:pPr>
        <w:jc w:val="both"/>
      </w:pPr>
      <w:r w:rsidRPr="00E10F3D">
        <w:t>U finančních produktů se za symbolem % často uvádějí různé zkratky. Ty nám říkají, jak často se úrok z částky počítá, a tedy připisuje. Přiřaďte zkratky ke správnému období. Pomoci vám může doslovné označení období v závorce.</w:t>
      </w:r>
    </w:p>
    <w:p w14:paraId="4D4A5E5B" w14:textId="77777777" w:rsidR="00E10F3D" w:rsidRDefault="00E10F3D" w:rsidP="00E10F3D"/>
    <w:tbl>
      <w:tblPr>
        <w:tblStyle w:val="Mkatabulky"/>
        <w:tblW w:w="0" w:type="auto"/>
        <w:tblInd w:w="2352" w:type="dxa"/>
        <w:tblLook w:val="04A0" w:firstRow="1" w:lastRow="0" w:firstColumn="1" w:lastColumn="0" w:noHBand="0" w:noVBand="1"/>
      </w:tblPr>
      <w:tblGrid>
        <w:gridCol w:w="2263"/>
        <w:gridCol w:w="2127"/>
      </w:tblGrid>
      <w:tr w:rsidR="00B8423D" w:rsidRPr="00654127" w14:paraId="379CC7F7" w14:textId="77777777" w:rsidTr="006648E5">
        <w:tc>
          <w:tcPr>
            <w:tcW w:w="2263" w:type="dxa"/>
            <w:tcMar>
              <w:top w:w="57" w:type="dxa"/>
              <w:bottom w:w="57" w:type="dxa"/>
            </w:tcMar>
            <w:vAlign w:val="center"/>
          </w:tcPr>
          <w:p w14:paraId="290FAFC8" w14:textId="0180F522" w:rsidR="00B8423D" w:rsidRPr="00654127" w:rsidRDefault="00B8423D" w:rsidP="006648E5">
            <w:pPr>
              <w:spacing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</w:rPr>
              <w:t>p.d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</w:rPr>
              <w:t xml:space="preserve">. </w:t>
            </w:r>
            <w:r>
              <w:rPr>
                <w:color w:val="000000"/>
                <w:sz w:val="23"/>
                <w:szCs w:val="23"/>
              </w:rPr>
              <w:t xml:space="preserve">(per </w:t>
            </w:r>
            <w:proofErr w:type="spellStart"/>
            <w:r>
              <w:rPr>
                <w:color w:val="000000"/>
                <w:sz w:val="23"/>
                <w:szCs w:val="23"/>
              </w:rPr>
              <w:t>diem</w:t>
            </w:r>
            <w:proofErr w:type="spellEnd"/>
            <w:r>
              <w:rPr>
                <w:color w:val="000000"/>
                <w:sz w:val="23"/>
                <w:szCs w:val="23"/>
              </w:rPr>
              <w:t>)</w:t>
            </w:r>
          </w:p>
        </w:tc>
        <w:tc>
          <w:tcPr>
            <w:tcW w:w="2127" w:type="dxa"/>
            <w:tcMar>
              <w:top w:w="57" w:type="dxa"/>
              <w:bottom w:w="57" w:type="dxa"/>
            </w:tcMar>
            <w:vAlign w:val="center"/>
          </w:tcPr>
          <w:p w14:paraId="59D76724" w14:textId="454AF724" w:rsidR="00B8423D" w:rsidRPr="00654127" w:rsidRDefault="00B8423D" w:rsidP="006648E5">
            <w:pPr>
              <w:spacing w:line="240" w:lineRule="auto"/>
            </w:pPr>
            <w:r>
              <w:rPr>
                <w:color w:val="000000"/>
                <w:sz w:val="23"/>
                <w:szCs w:val="23"/>
              </w:rPr>
              <w:t>denní úročení</w:t>
            </w:r>
          </w:p>
        </w:tc>
      </w:tr>
      <w:tr w:rsidR="00B8423D" w:rsidRPr="00654127" w14:paraId="0C36C681" w14:textId="77777777" w:rsidTr="006648E5">
        <w:tc>
          <w:tcPr>
            <w:tcW w:w="2263" w:type="dxa"/>
            <w:tcMar>
              <w:top w:w="57" w:type="dxa"/>
              <w:bottom w:w="57" w:type="dxa"/>
            </w:tcMar>
            <w:vAlign w:val="center"/>
          </w:tcPr>
          <w:p w14:paraId="14B01A30" w14:textId="31916325" w:rsidR="00B8423D" w:rsidRPr="00654127" w:rsidRDefault="00B8423D" w:rsidP="006648E5">
            <w:pPr>
              <w:spacing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</w:rPr>
              <w:t>p.q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</w:rPr>
              <w:t xml:space="preserve">. </w:t>
            </w:r>
            <w:r>
              <w:rPr>
                <w:color w:val="000000"/>
                <w:sz w:val="23"/>
                <w:szCs w:val="23"/>
              </w:rPr>
              <w:t xml:space="preserve">(per </w:t>
            </w:r>
            <w:proofErr w:type="spellStart"/>
            <w:r>
              <w:rPr>
                <w:color w:val="000000"/>
                <w:sz w:val="23"/>
                <w:szCs w:val="23"/>
              </w:rPr>
              <w:t>quartale</w:t>
            </w:r>
            <w:proofErr w:type="spellEnd"/>
            <w:r>
              <w:rPr>
                <w:color w:val="000000"/>
                <w:sz w:val="23"/>
                <w:szCs w:val="23"/>
              </w:rPr>
              <w:t>)</w:t>
            </w:r>
          </w:p>
        </w:tc>
        <w:tc>
          <w:tcPr>
            <w:tcW w:w="2127" w:type="dxa"/>
            <w:tcMar>
              <w:top w:w="57" w:type="dxa"/>
              <w:bottom w:w="57" w:type="dxa"/>
            </w:tcMar>
            <w:vAlign w:val="center"/>
          </w:tcPr>
          <w:p w14:paraId="42E9538B" w14:textId="47F6DF5E" w:rsidR="00B8423D" w:rsidRPr="00654127" w:rsidRDefault="00B8423D" w:rsidP="006648E5">
            <w:pPr>
              <w:spacing w:line="240" w:lineRule="auto"/>
            </w:pPr>
            <w:r>
              <w:rPr>
                <w:color w:val="000000"/>
                <w:sz w:val="23"/>
                <w:szCs w:val="23"/>
              </w:rPr>
              <w:t>čtvrtletní úročení</w:t>
            </w:r>
          </w:p>
        </w:tc>
      </w:tr>
      <w:tr w:rsidR="00B8423D" w:rsidRPr="00654127" w14:paraId="3AC68E22" w14:textId="77777777" w:rsidTr="006648E5">
        <w:tc>
          <w:tcPr>
            <w:tcW w:w="2263" w:type="dxa"/>
            <w:tcMar>
              <w:top w:w="57" w:type="dxa"/>
              <w:bottom w:w="57" w:type="dxa"/>
            </w:tcMar>
            <w:vAlign w:val="center"/>
          </w:tcPr>
          <w:p w14:paraId="2C69EF86" w14:textId="1547441B" w:rsidR="00B8423D" w:rsidRPr="00654127" w:rsidRDefault="00B8423D" w:rsidP="006648E5">
            <w:pPr>
              <w:spacing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</w:rPr>
              <w:t>p.a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</w:rPr>
              <w:t xml:space="preserve">. </w:t>
            </w:r>
            <w:r>
              <w:rPr>
                <w:color w:val="000000"/>
                <w:sz w:val="23"/>
                <w:szCs w:val="23"/>
              </w:rPr>
              <w:t xml:space="preserve">(per </w:t>
            </w:r>
            <w:proofErr w:type="spellStart"/>
            <w:r>
              <w:rPr>
                <w:color w:val="000000"/>
                <w:sz w:val="23"/>
                <w:szCs w:val="23"/>
              </w:rPr>
              <w:t>annum</w:t>
            </w:r>
            <w:proofErr w:type="spellEnd"/>
            <w:r>
              <w:rPr>
                <w:color w:val="000000"/>
                <w:sz w:val="23"/>
                <w:szCs w:val="23"/>
              </w:rPr>
              <w:t>)</w:t>
            </w:r>
          </w:p>
        </w:tc>
        <w:tc>
          <w:tcPr>
            <w:tcW w:w="2127" w:type="dxa"/>
            <w:tcMar>
              <w:top w:w="57" w:type="dxa"/>
              <w:bottom w:w="57" w:type="dxa"/>
            </w:tcMar>
            <w:vAlign w:val="center"/>
          </w:tcPr>
          <w:p w14:paraId="7716A50B" w14:textId="7CA3B2AF" w:rsidR="00B8423D" w:rsidRPr="00654127" w:rsidRDefault="00B8423D" w:rsidP="006648E5">
            <w:pPr>
              <w:spacing w:line="240" w:lineRule="auto"/>
            </w:pPr>
            <w:r>
              <w:rPr>
                <w:color w:val="000000"/>
                <w:sz w:val="23"/>
                <w:szCs w:val="23"/>
              </w:rPr>
              <w:t>roční úročení</w:t>
            </w:r>
          </w:p>
        </w:tc>
      </w:tr>
      <w:tr w:rsidR="00B8423D" w:rsidRPr="00654127" w14:paraId="72B1F2FD" w14:textId="77777777" w:rsidTr="006648E5">
        <w:tc>
          <w:tcPr>
            <w:tcW w:w="2263" w:type="dxa"/>
            <w:tcMar>
              <w:top w:w="57" w:type="dxa"/>
              <w:bottom w:w="57" w:type="dxa"/>
            </w:tcMar>
            <w:vAlign w:val="center"/>
          </w:tcPr>
          <w:p w14:paraId="6E4780FF" w14:textId="51860762" w:rsidR="00B8423D" w:rsidRPr="00654127" w:rsidRDefault="00B8423D" w:rsidP="006648E5">
            <w:pPr>
              <w:spacing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</w:rPr>
              <w:t>p.m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</w:rPr>
              <w:t xml:space="preserve">. </w:t>
            </w:r>
            <w:r>
              <w:rPr>
                <w:color w:val="000000"/>
                <w:sz w:val="23"/>
                <w:szCs w:val="23"/>
              </w:rPr>
              <w:t xml:space="preserve">(per </w:t>
            </w:r>
            <w:proofErr w:type="spellStart"/>
            <w:r>
              <w:rPr>
                <w:color w:val="000000"/>
                <w:sz w:val="23"/>
                <w:szCs w:val="23"/>
              </w:rPr>
              <w:t>mensem</w:t>
            </w:r>
            <w:proofErr w:type="spellEnd"/>
            <w:r>
              <w:rPr>
                <w:color w:val="000000"/>
                <w:sz w:val="23"/>
                <w:szCs w:val="23"/>
              </w:rPr>
              <w:t>)</w:t>
            </w:r>
          </w:p>
        </w:tc>
        <w:tc>
          <w:tcPr>
            <w:tcW w:w="2127" w:type="dxa"/>
            <w:tcMar>
              <w:top w:w="57" w:type="dxa"/>
              <w:bottom w:w="57" w:type="dxa"/>
            </w:tcMar>
            <w:vAlign w:val="center"/>
          </w:tcPr>
          <w:p w14:paraId="482C9DE3" w14:textId="37F22F33" w:rsidR="00B8423D" w:rsidRPr="00654127" w:rsidRDefault="00B8423D" w:rsidP="006648E5">
            <w:pPr>
              <w:spacing w:line="240" w:lineRule="auto"/>
            </w:pPr>
            <w:r>
              <w:rPr>
                <w:color w:val="000000"/>
                <w:sz w:val="23"/>
                <w:szCs w:val="23"/>
              </w:rPr>
              <w:t>měsíční úročení</w:t>
            </w:r>
          </w:p>
        </w:tc>
      </w:tr>
      <w:tr w:rsidR="00B8423D" w:rsidRPr="00654127" w14:paraId="602C4F7F" w14:textId="77777777" w:rsidTr="006648E5">
        <w:tc>
          <w:tcPr>
            <w:tcW w:w="2263" w:type="dxa"/>
            <w:tcMar>
              <w:top w:w="57" w:type="dxa"/>
              <w:bottom w:w="57" w:type="dxa"/>
            </w:tcMar>
            <w:vAlign w:val="center"/>
          </w:tcPr>
          <w:p w14:paraId="2FC3D8D6" w14:textId="45518962" w:rsidR="00B8423D" w:rsidRPr="00654127" w:rsidRDefault="00B8423D" w:rsidP="006648E5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  <w:color w:val="000000"/>
                <w:sz w:val="23"/>
                <w:szCs w:val="23"/>
              </w:rPr>
              <w:t xml:space="preserve">p.s. </w:t>
            </w:r>
            <w:r>
              <w:rPr>
                <w:color w:val="000000"/>
                <w:sz w:val="23"/>
                <w:szCs w:val="23"/>
              </w:rPr>
              <w:t>(per semestre)</w:t>
            </w:r>
          </w:p>
        </w:tc>
        <w:tc>
          <w:tcPr>
            <w:tcW w:w="2127" w:type="dxa"/>
            <w:tcMar>
              <w:top w:w="57" w:type="dxa"/>
              <w:bottom w:w="57" w:type="dxa"/>
            </w:tcMar>
            <w:vAlign w:val="center"/>
          </w:tcPr>
          <w:p w14:paraId="07624637" w14:textId="6102B232" w:rsidR="00B8423D" w:rsidRPr="00654127" w:rsidRDefault="00B8423D" w:rsidP="006648E5">
            <w:pPr>
              <w:spacing w:line="240" w:lineRule="auto"/>
            </w:pPr>
            <w:r>
              <w:rPr>
                <w:color w:val="000000"/>
                <w:sz w:val="23"/>
                <w:szCs w:val="23"/>
              </w:rPr>
              <w:t>půlroční úročení</w:t>
            </w:r>
          </w:p>
        </w:tc>
      </w:tr>
    </w:tbl>
    <w:p w14:paraId="1E2ABEC2" w14:textId="77777777" w:rsidR="00E10F3D" w:rsidRPr="00654127" w:rsidRDefault="00E10F3D" w:rsidP="00E10F3D">
      <w:pPr>
        <w:rPr>
          <w:sz w:val="22"/>
          <w:szCs w:val="22"/>
        </w:rPr>
      </w:pPr>
    </w:p>
    <w:p w14:paraId="53063E84" w14:textId="77777777" w:rsidR="007E2625" w:rsidRPr="00654127" w:rsidRDefault="007E2625" w:rsidP="00E10F3D">
      <w:pPr>
        <w:rPr>
          <w:sz w:val="22"/>
          <w:szCs w:val="22"/>
        </w:rPr>
      </w:pPr>
    </w:p>
    <w:p w14:paraId="685775E3" w14:textId="7E8072CA" w:rsidR="007E2625" w:rsidRPr="007E2625" w:rsidRDefault="00E10F3D" w:rsidP="007E2625">
      <w:pPr>
        <w:spacing w:after="160" w:line="278" w:lineRule="auto"/>
        <w:rPr>
          <w:rFonts w:eastAsia="Aptos" w:cs="Times New Roman"/>
          <w:b/>
          <w:bCs/>
          <w:color w:val="0073CF"/>
          <w:sz w:val="28"/>
          <w:szCs w:val="28"/>
        </w:rPr>
      </w:pPr>
      <w:r w:rsidRPr="00E10F3D">
        <w:rPr>
          <w:rFonts w:ascii="Lato" w:eastAsia="Aptos" w:hAnsi="Lato" w:cs="Cambria Math"/>
          <w:color w:val="0073CF"/>
          <w:sz w:val="40"/>
          <w:szCs w:val="40"/>
          <w:lang w:val="en-GB"/>
        </w:rPr>
        <w:t>❷</w:t>
      </w:r>
      <w:r w:rsidRPr="00E10F3D">
        <w:rPr>
          <w:rFonts w:eastAsia="Aptos" w:cs="Times New Roman"/>
          <w:color w:val="0073CF"/>
          <w:lang w:val="en-GB"/>
        </w:rPr>
        <w:t xml:space="preserve"> </w:t>
      </w:r>
      <w:r w:rsidRPr="00E10F3D">
        <w:rPr>
          <w:rFonts w:eastAsia="Aptos" w:cs="Times New Roman"/>
          <w:b/>
          <w:bCs/>
          <w:color w:val="0073CF"/>
          <w:sz w:val="28"/>
          <w:szCs w:val="28"/>
        </w:rPr>
        <w:t>Srovnání spořicích účtů</w:t>
      </w:r>
    </w:p>
    <w:p w14:paraId="3ACACC4A" w14:textId="0A129A59" w:rsidR="007E2625" w:rsidRPr="007E2625" w:rsidRDefault="00167DD5" w:rsidP="007E2625">
      <w:pPr>
        <w:rPr>
          <w:rFonts w:eastAsia="Aptos" w:cs="Times New Roman"/>
        </w:rPr>
      </w:pPr>
      <w:r w:rsidRPr="007E2625">
        <w:rPr>
          <w:rFonts w:eastAsia="Aptos" w:cs="Times New Roman"/>
          <w:noProof/>
          <w:kern w:val="0"/>
          <w:sz w:val="22"/>
          <w:szCs w:val="22"/>
          <w:lang w:val="en-GB"/>
          <w14:ligatures w14:val="none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06B806D3" wp14:editId="1E31FCF7">
                <wp:simplePos x="0" y="0"/>
                <wp:positionH relativeFrom="column">
                  <wp:posOffset>-635</wp:posOffset>
                </wp:positionH>
                <wp:positionV relativeFrom="paragraph">
                  <wp:posOffset>88265</wp:posOffset>
                </wp:positionV>
                <wp:extent cx="5798820" cy="1021080"/>
                <wp:effectExtent l="0" t="0" r="0" b="7620"/>
                <wp:wrapNone/>
                <wp:docPr id="1588987995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8820" cy="1021080"/>
                        </a:xfrm>
                        <a:prstGeom prst="roundRect">
                          <a:avLst>
                            <a:gd name="adj" fmla="val 7728"/>
                          </a:avLst>
                        </a:prstGeom>
                        <a:solidFill>
                          <a:srgbClr val="DDF0FF"/>
                        </a:solidFill>
                        <a:ln w="254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6C1569" id="Obdélník: se zakulacenými rohy 1" o:spid="_x0000_s1026" style="position:absolute;margin-left:-.05pt;margin-top:6.95pt;width:456.6pt;height:80.4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6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" fillcolor="#ddf0ff" stroked="f" strokeweight="2pt">
                <v:stroke joinstyle="miter"/>
              </v:roundrect>
            </w:pict>
          </mc:Fallback>
        </mc:AlternateContent>
      </w:r>
    </w:p>
    <w:p w14:paraId="3C24B0A4" w14:textId="0F9130F5" w:rsidR="007E2625" w:rsidRPr="00B8423D" w:rsidRDefault="007E2625" w:rsidP="003D270B">
      <w:pPr>
        <w:ind w:left="142" w:right="141"/>
        <w:jc w:val="both"/>
        <w:rPr>
          <w:rFonts w:cs="Times New Roman"/>
        </w:rPr>
      </w:pPr>
      <w:r w:rsidRPr="007E2625">
        <w:rPr>
          <w:b/>
          <w:bCs/>
        </w:rPr>
        <w:t>Spořicí účet</w:t>
      </w:r>
      <w:r w:rsidRPr="007E2625">
        <w:t xml:space="preserve"> je bankovní produkt, který je vhodný k uložení volných finančních prostředků (úspor) s vyšší úrokovou sazbou než u běžného účtu. Výhodou je, že peníze zůstávají neustále dostupné (likvidní) a lze je kdykoli převést na běžný účet nebo vybrat, což z něj dělá ideální nástroj</w:t>
      </w:r>
      <w:r>
        <w:t xml:space="preserve"> </w:t>
      </w:r>
      <w:r w:rsidRPr="007E2625">
        <w:t>pro tvorbu finanční rezervy.</w:t>
      </w:r>
    </w:p>
    <w:p w14:paraId="1C6B1C6F" w14:textId="7B2A2BB0" w:rsidR="003D270B" w:rsidRPr="003D270B" w:rsidRDefault="00E10F3D" w:rsidP="003D270B">
      <w:pPr>
        <w:pStyle w:val="Normlnweb"/>
        <w:spacing w:before="0" w:beforeAutospacing="0" w:after="200" w:afterAutospacing="0"/>
      </w:pPr>
      <w:r>
        <w:tab/>
      </w:r>
      <w:r>
        <w:tab/>
      </w:r>
      <w:r>
        <w:tab/>
      </w:r>
    </w:p>
    <w:p w14:paraId="542E9176" w14:textId="4876AA9B" w:rsidR="003D270B" w:rsidRPr="003D270B" w:rsidRDefault="003963DB" w:rsidP="003D270B">
      <w:pPr>
        <w:spacing w:line="240" w:lineRule="auto"/>
        <w:rPr>
          <w:rFonts w:eastAsia="Aptos" w:cs="Arial"/>
        </w:rPr>
      </w:pPr>
      <w:r w:rsidRPr="003D270B">
        <w:rPr>
          <w:rFonts w:eastAsia="Aptos" w:cs="Arial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9C266FC" wp14:editId="14EB64F0">
                <wp:simplePos x="0" y="0"/>
                <wp:positionH relativeFrom="margin">
                  <wp:align>right</wp:align>
                </wp:positionH>
                <wp:positionV relativeFrom="paragraph">
                  <wp:posOffset>32673</wp:posOffset>
                </wp:positionV>
                <wp:extent cx="5417388" cy="822960"/>
                <wp:effectExtent l="0" t="0" r="0" b="0"/>
                <wp:wrapNone/>
                <wp:docPr id="1007319387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7388" cy="822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EAD5EC" w14:textId="77777777" w:rsidR="003D270B" w:rsidRDefault="003D270B" w:rsidP="003963DB">
                            <w:pPr>
                              <w:jc w:val="both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>
                              <w:t>Pro rychlou orientaci na trhu využijte online srovnávačů spořicích účtů. Takové srovnávače naleznete například na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716CCEBD" w14:textId="4D4799F9" w:rsidR="003D270B" w:rsidRPr="00EE51E4" w:rsidRDefault="003D270B" w:rsidP="003D270B">
                            <w:pPr>
                              <w:rPr>
                                <w:rFonts w:eastAsia="Aptos" w:cs="Times New Roman"/>
                                <w:sz w:val="18"/>
                                <w:szCs w:val="18"/>
                              </w:rPr>
                            </w:pPr>
                            <w:r w:rsidRPr="00EE51E4">
                              <w:rPr>
                                <w:rFonts w:eastAsia="Aptos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6442856" w14:textId="033E9F4E" w:rsidR="003D270B" w:rsidRPr="00EE51E4" w:rsidRDefault="006648E5" w:rsidP="006648E5">
                            <w:pPr>
                              <w:rPr>
                                <w:rStyle w:val="Hypertextovodkaz1"/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hyperlink r:id="rId9" w:history="1">
                              <w:r w:rsidRPr="00001CDF">
                                <w:rPr>
                                  <w:rStyle w:val="Hypertextovodkaz"/>
                                  <w:rFonts w:cs="Times New Roman"/>
                                  <w:sz w:val="18"/>
                                  <w:szCs w:val="18"/>
                                </w:rPr>
                                <w:t>https://www.mesec.cz</w:t>
                              </w:r>
                            </w:hyperlink>
                            <w:r w:rsidR="003D270B" w:rsidRPr="003D270B">
                              <w:rPr>
                                <w:rStyle w:val="Hypertextovodkaz1"/>
                                <w:rFonts w:cs="Times New Roman"/>
                                <w:sz w:val="18"/>
                                <w:szCs w:val="18"/>
                                <w:u w:val="none"/>
                              </w:rPr>
                              <w:tab/>
                            </w:r>
                            <w:hyperlink r:id="rId10" w:history="1">
                              <w:r w:rsidR="003D270B" w:rsidRPr="00EC21A6">
                                <w:rPr>
                                  <w:rStyle w:val="Hypertextovodkaz"/>
                                  <w:rFonts w:cs="Times New Roman"/>
                                  <w:sz w:val="18"/>
                                  <w:szCs w:val="18"/>
                                </w:rPr>
                                <w:t>https://www.finance.cz</w:t>
                              </w:r>
                            </w:hyperlink>
                            <w:r w:rsidR="003D270B" w:rsidRPr="003D270B">
                              <w:rPr>
                                <w:rStyle w:val="Hypertextovodkaz1"/>
                                <w:rFonts w:cs="Times New Roman"/>
                                <w:sz w:val="18"/>
                                <w:szCs w:val="18"/>
                                <w:u w:val="none"/>
                              </w:rPr>
                              <w:tab/>
                            </w:r>
                            <w:hyperlink r:id="rId11" w:history="1">
                              <w:r w:rsidR="003D270B" w:rsidRPr="00EC21A6">
                                <w:rPr>
                                  <w:rStyle w:val="Hypertextovodkaz"/>
                                  <w:rFonts w:cs="Times New Roman"/>
                                  <w:sz w:val="18"/>
                                  <w:szCs w:val="18"/>
                                </w:rPr>
                                <w:t>https://www.penize.cz</w:t>
                              </w:r>
                            </w:hyperlink>
                          </w:p>
                          <w:p w14:paraId="2FCC58DD" w14:textId="77777777" w:rsidR="003D270B" w:rsidRPr="00EE51E4" w:rsidRDefault="003D270B" w:rsidP="003D270B">
                            <w:pPr>
                              <w:spacing w:before="120"/>
                              <w:rPr>
                                <w:rFonts w:cs="Times New Roman"/>
                                <w:b/>
                                <w:bCs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C266FC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375.35pt;margin-top:2.55pt;width:426.55pt;height:64.8pt;z-index:2516582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" filled="f" stroked="f" strokeweight=".5pt">
                <v:textbox>
                  <w:txbxContent>
                    <w:p w14:paraId="4EEAD5EC" w14:textId="77777777" w:rsidR="003D270B" w:rsidRDefault="003D270B" w:rsidP="003963DB">
                      <w:pPr>
                        <w:jc w:val="both"/>
                        <w:rPr>
                          <w:rFonts w:cs="Times New Roman"/>
                          <w:sz w:val="18"/>
                          <w:szCs w:val="18"/>
                        </w:rPr>
                      </w:pPr>
                      <w:r>
                        <w:t>Pro rychlou orientaci na trhu využijte online srovnávačů spořicích účtů. Takové srovnávače naleznete například na</w:t>
                      </w:r>
                      <w:r>
                        <w:rPr>
                          <w:rFonts w:cs="Times New Roman"/>
                          <w:sz w:val="18"/>
                          <w:szCs w:val="18"/>
                        </w:rPr>
                        <w:t>:</w:t>
                      </w:r>
                    </w:p>
                    <w:p w14:paraId="716CCEBD" w14:textId="4D4799F9" w:rsidR="003D270B" w:rsidRPr="00EE51E4" w:rsidRDefault="003D270B" w:rsidP="003D270B">
                      <w:pPr>
                        <w:rPr>
                          <w:rFonts w:eastAsia="Aptos" w:cs="Times New Roman"/>
                          <w:sz w:val="18"/>
                          <w:szCs w:val="18"/>
                        </w:rPr>
                      </w:pPr>
                      <w:r w:rsidRPr="00EE51E4">
                        <w:rPr>
                          <w:rFonts w:eastAsia="Aptos" w:cs="Times New Roman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6442856" w14:textId="033E9F4E" w:rsidR="003D270B" w:rsidRPr="00EE51E4" w:rsidRDefault="006648E5" w:rsidP="006648E5">
                      <w:pPr>
                        <w:rPr>
                          <w:rStyle w:val="Hypertextovodkaz1"/>
                          <w:rFonts w:cs="Times New Roman"/>
                          <w:sz w:val="18"/>
                          <w:szCs w:val="18"/>
                        </w:rPr>
                      </w:pPr>
                      <w:hyperlink r:id="rId12" w:history="1">
                        <w:r w:rsidRPr="00001CDF">
                          <w:rPr>
                            <w:rStyle w:val="Hypertextovodkaz"/>
                            <w:rFonts w:cs="Times New Roman"/>
                            <w:sz w:val="18"/>
                            <w:szCs w:val="18"/>
                          </w:rPr>
                          <w:t>https://www.mesec.cz</w:t>
                        </w:r>
                      </w:hyperlink>
                      <w:r w:rsidR="003D270B" w:rsidRPr="003D270B">
                        <w:rPr>
                          <w:rStyle w:val="Hypertextovodkaz1"/>
                          <w:rFonts w:cs="Times New Roman"/>
                          <w:sz w:val="18"/>
                          <w:szCs w:val="18"/>
                          <w:u w:val="none"/>
                        </w:rPr>
                        <w:tab/>
                      </w:r>
                      <w:hyperlink r:id="rId13" w:history="1">
                        <w:r w:rsidR="003D270B" w:rsidRPr="00EC21A6">
                          <w:rPr>
                            <w:rStyle w:val="Hypertextovodkaz"/>
                            <w:rFonts w:cs="Times New Roman"/>
                            <w:sz w:val="18"/>
                            <w:szCs w:val="18"/>
                          </w:rPr>
                          <w:t>https://www.finance.cz</w:t>
                        </w:r>
                      </w:hyperlink>
                      <w:r w:rsidR="003D270B" w:rsidRPr="003D270B">
                        <w:rPr>
                          <w:rStyle w:val="Hypertextovodkaz1"/>
                          <w:rFonts w:cs="Times New Roman"/>
                          <w:sz w:val="18"/>
                          <w:szCs w:val="18"/>
                          <w:u w:val="none"/>
                        </w:rPr>
                        <w:tab/>
                      </w:r>
                      <w:hyperlink r:id="rId14" w:history="1">
                        <w:r w:rsidR="003D270B" w:rsidRPr="00EC21A6">
                          <w:rPr>
                            <w:rStyle w:val="Hypertextovodkaz"/>
                            <w:rFonts w:cs="Times New Roman"/>
                            <w:sz w:val="18"/>
                            <w:szCs w:val="18"/>
                          </w:rPr>
                          <w:t>https://www.penize.cz</w:t>
                        </w:r>
                      </w:hyperlink>
                    </w:p>
                    <w:p w14:paraId="2FCC58DD" w14:textId="77777777" w:rsidR="003D270B" w:rsidRPr="00EE51E4" w:rsidRDefault="003D270B" w:rsidP="003D270B">
                      <w:pPr>
                        <w:spacing w:before="120"/>
                        <w:rPr>
                          <w:rFonts w:cs="Times New Roman"/>
                          <w:b/>
                          <w:bCs/>
                          <w:color w:val="00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D270B" w:rsidRPr="003D270B">
        <w:rPr>
          <w:rFonts w:eastAsia="Aptos" w:cs="Arial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EE93D01" wp14:editId="45C2621C">
                <wp:simplePos x="0" y="0"/>
                <wp:positionH relativeFrom="column">
                  <wp:posOffset>22225</wp:posOffset>
                </wp:positionH>
                <wp:positionV relativeFrom="paragraph">
                  <wp:posOffset>16510</wp:posOffset>
                </wp:positionV>
                <wp:extent cx="5775960" cy="891540"/>
                <wp:effectExtent l="0" t="0" r="0" b="3810"/>
                <wp:wrapNone/>
                <wp:docPr id="2002107772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5960" cy="891540"/>
                        </a:xfrm>
                        <a:prstGeom prst="roundRect">
                          <a:avLst>
                            <a:gd name="adj" fmla="val 7906"/>
                          </a:avLst>
                        </a:prstGeom>
                        <a:solidFill>
                          <a:srgbClr val="E8E8E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79E63C" w14:textId="77777777" w:rsidR="003D270B" w:rsidRPr="00EE51E4" w:rsidRDefault="003D270B" w:rsidP="003D270B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E93D01" id="Obdélník: se zakulacenými rohy 1" o:spid="_x0000_s1027" style="position:absolute;margin-left:1.75pt;margin-top:1.3pt;width:454.8pt;height:70.2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1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" fillcolor="#e8e8e8" stroked="f" strokeweight="1pt">
                <v:stroke joinstyle="miter"/>
                <v:textbox>
                  <w:txbxContent>
                    <w:p w14:paraId="4D79E63C" w14:textId="77777777" w:rsidR="003D270B" w:rsidRPr="00EE51E4" w:rsidRDefault="003D270B" w:rsidP="003D270B">
                      <w:pPr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D270B" w:rsidRPr="003D270B">
        <w:rPr>
          <w:rFonts w:eastAsia="Aptos" w:cs="Times New Roman"/>
          <w:noProof/>
        </w:rPr>
        <w:drawing>
          <wp:anchor distT="0" distB="0" distL="114300" distR="114300" simplePos="0" relativeHeight="251658245" behindDoc="0" locked="0" layoutInCell="1" allowOverlap="1" wp14:anchorId="558F4B3C" wp14:editId="5CC7C74F">
            <wp:simplePos x="0" y="0"/>
            <wp:positionH relativeFrom="column">
              <wp:posOffset>66675</wp:posOffset>
            </wp:positionH>
            <wp:positionV relativeFrom="paragraph">
              <wp:posOffset>25547</wp:posOffset>
            </wp:positionV>
            <wp:extent cx="339090" cy="339090"/>
            <wp:effectExtent l="0" t="0" r="0" b="3810"/>
            <wp:wrapNone/>
            <wp:docPr id="590641348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270B" w:rsidRPr="003D270B">
        <w:rPr>
          <w:rFonts w:eastAsia="Aptos" w:cs="Times New Roman"/>
          <w:noProof/>
        </w:rPr>
        <w:drawing>
          <wp:inline distT="0" distB="0" distL="0" distR="0" wp14:anchorId="7872F07D" wp14:editId="6C80E444">
            <wp:extent cx="339090" cy="339090"/>
            <wp:effectExtent l="0" t="0" r="0" b="3810"/>
            <wp:docPr id="195144872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F2C1E" w14:textId="77777777" w:rsidR="003D270B" w:rsidRPr="003D270B" w:rsidRDefault="003D270B" w:rsidP="003D270B">
      <w:pPr>
        <w:spacing w:line="240" w:lineRule="auto"/>
        <w:rPr>
          <w:rFonts w:eastAsia="Aptos" w:cs="Arial"/>
        </w:rPr>
      </w:pPr>
    </w:p>
    <w:p w14:paraId="249C42FB" w14:textId="77777777" w:rsidR="003D270B" w:rsidRPr="003D270B" w:rsidRDefault="003D270B" w:rsidP="003D270B">
      <w:pPr>
        <w:spacing w:after="160" w:line="278" w:lineRule="auto"/>
        <w:rPr>
          <w:rFonts w:cs="Times New Roman"/>
          <w:lang w:val="en-GB"/>
        </w:rPr>
      </w:pPr>
    </w:p>
    <w:p w14:paraId="3B9AD36B" w14:textId="77777777" w:rsidR="003D270B" w:rsidRDefault="003D270B" w:rsidP="007E2625"/>
    <w:p w14:paraId="43AE9221" w14:textId="77777777" w:rsidR="003D270B" w:rsidRDefault="003D270B" w:rsidP="007E2625"/>
    <w:p w14:paraId="0FE78D5A" w14:textId="0E557976" w:rsidR="00E10F3D" w:rsidRPr="00E10F3D" w:rsidRDefault="007E2625" w:rsidP="007E2625">
      <w:pPr>
        <w:rPr>
          <w:rFonts w:eastAsia="Aptos" w:cs="Times New Roman"/>
          <w:b/>
          <w:bCs/>
        </w:rPr>
      </w:pPr>
      <w:r>
        <w:t xml:space="preserve">Projděte si podobné servery </w:t>
      </w:r>
      <w:r w:rsidR="003D270B">
        <w:t xml:space="preserve">(výše) </w:t>
      </w:r>
      <w:r>
        <w:t>a odpovězte na následující otázky.</w:t>
      </w:r>
    </w:p>
    <w:p w14:paraId="412665A6" w14:textId="77777777" w:rsidR="00E10F3D" w:rsidRPr="00E10F3D" w:rsidRDefault="00E10F3D" w:rsidP="00E10F3D">
      <w:pPr>
        <w:rPr>
          <w:rFonts w:eastAsia="Aptos" w:cs="Times New Roman"/>
          <w:b/>
          <w:bCs/>
        </w:rPr>
      </w:pPr>
    </w:p>
    <w:p w14:paraId="5576658F" w14:textId="77777777" w:rsidR="007E2625" w:rsidRPr="0021482A" w:rsidRDefault="007E2625" w:rsidP="007E2625">
      <w:pPr>
        <w:rPr>
          <w:rFonts w:eastAsia="Times New Roman" w:cs="Times New Roman"/>
          <w:b/>
          <w:kern w:val="0"/>
          <w:lang w:eastAsia="cs-CZ"/>
          <w14:ligatures w14:val="none"/>
        </w:rPr>
      </w:pPr>
      <w:r w:rsidRPr="0021482A">
        <w:rPr>
          <w:rFonts w:eastAsia="Aptos" w:cs="Times New Roman"/>
          <w:b/>
        </w:rPr>
        <w:t xml:space="preserve">A) </w:t>
      </w:r>
      <w:r w:rsidRPr="0021482A">
        <w:rPr>
          <w:rFonts w:eastAsia="Times New Roman" w:cs="Times New Roman"/>
          <w:b/>
          <w:kern w:val="0"/>
          <w:lang w:eastAsia="cs-CZ"/>
          <w14:ligatures w14:val="none"/>
        </w:rPr>
        <w:t xml:space="preserve">V jakém rozsahu nabízí banky úroky na spořicích účtech? </w:t>
      </w:r>
    </w:p>
    <w:p w14:paraId="0E77B2BC" w14:textId="77777777" w:rsidR="007E2625" w:rsidRPr="007E2625" w:rsidRDefault="007E2625" w:rsidP="007E2625">
      <w:pPr>
        <w:spacing w:before="360" w:after="360" w:line="278" w:lineRule="auto"/>
        <w:rPr>
          <w:rFonts w:cs="Times New Roman"/>
        </w:rPr>
      </w:pPr>
      <w:r w:rsidRPr="007E2625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21107C36" w14:textId="77777777" w:rsidR="00AA0FE0" w:rsidRPr="00AA0FE0" w:rsidRDefault="00AA0FE0" w:rsidP="00AA0FE0">
      <w:pPr>
        <w:spacing w:before="120" w:after="120" w:line="278" w:lineRule="auto"/>
        <w:rPr>
          <w:rFonts w:cs="Times New Roman"/>
        </w:rPr>
      </w:pPr>
      <w:r w:rsidRPr="00AA0FE0">
        <w:rPr>
          <w:rFonts w:cs="Times New Roman"/>
        </w:rPr>
        <w:t>.....................................................................................................................................................</w:t>
      </w:r>
    </w:p>
    <w:p w14:paraId="3CBD7E20" w14:textId="77777777" w:rsidR="007E2625" w:rsidRPr="0021482A" w:rsidRDefault="007E2625" w:rsidP="00AA0FE0">
      <w:pPr>
        <w:spacing w:before="240"/>
        <w:rPr>
          <w:rFonts w:eastAsia="Times New Roman" w:cs="Times New Roman"/>
          <w:b/>
          <w:kern w:val="0"/>
          <w:lang w:eastAsia="cs-CZ"/>
          <w14:ligatures w14:val="none"/>
        </w:rPr>
      </w:pPr>
      <w:r w:rsidRPr="0021482A">
        <w:rPr>
          <w:rFonts w:eastAsia="Aptos" w:cs="Times New Roman"/>
          <w:b/>
        </w:rPr>
        <w:t xml:space="preserve">B) </w:t>
      </w:r>
      <w:r w:rsidRPr="0021482A">
        <w:rPr>
          <w:rFonts w:eastAsia="Times New Roman" w:cs="Times New Roman"/>
          <w:b/>
          <w:kern w:val="0"/>
          <w:lang w:eastAsia="cs-CZ"/>
          <w14:ligatures w14:val="none"/>
        </w:rPr>
        <w:t>Existuje limit v podobě minimálního vkladu? Pokud ano, upřesněte.</w:t>
      </w:r>
    </w:p>
    <w:p w14:paraId="37668B06" w14:textId="77777777" w:rsidR="007E2625" w:rsidRPr="007E2625" w:rsidRDefault="007E2625" w:rsidP="007E2625">
      <w:pPr>
        <w:spacing w:before="360" w:after="360" w:line="278" w:lineRule="auto"/>
        <w:rPr>
          <w:rFonts w:cs="Times New Roman"/>
        </w:rPr>
      </w:pPr>
      <w:r w:rsidRPr="007E2625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73F0496E" w14:textId="77777777" w:rsidR="00AA0FE0" w:rsidRPr="00AA0FE0" w:rsidRDefault="00AA0FE0" w:rsidP="00AA0FE0">
      <w:pPr>
        <w:spacing w:before="120" w:after="120" w:line="278" w:lineRule="auto"/>
        <w:rPr>
          <w:rFonts w:cs="Times New Roman"/>
        </w:rPr>
      </w:pPr>
      <w:r w:rsidRPr="00AA0FE0">
        <w:rPr>
          <w:rFonts w:cs="Times New Roman"/>
        </w:rPr>
        <w:t>.....................................................................................................................................................</w:t>
      </w:r>
    </w:p>
    <w:p w14:paraId="5160B230" w14:textId="77777777" w:rsidR="007E2625" w:rsidRPr="0021482A" w:rsidRDefault="007E2625" w:rsidP="00AA0FE0">
      <w:pPr>
        <w:spacing w:before="240"/>
        <w:rPr>
          <w:rFonts w:eastAsia="Times New Roman" w:cs="Times New Roman"/>
          <w:b/>
          <w:kern w:val="0"/>
          <w:lang w:eastAsia="cs-CZ"/>
          <w14:ligatures w14:val="none"/>
        </w:rPr>
      </w:pPr>
      <w:r w:rsidRPr="0021482A">
        <w:rPr>
          <w:rFonts w:eastAsia="Aptos" w:cs="Times New Roman"/>
          <w:b/>
        </w:rPr>
        <w:lastRenderedPageBreak/>
        <w:t xml:space="preserve">C) </w:t>
      </w:r>
      <w:r w:rsidRPr="0021482A">
        <w:rPr>
          <w:rFonts w:eastAsia="Times New Roman" w:cs="Times New Roman"/>
          <w:b/>
          <w:kern w:val="0"/>
          <w:lang w:eastAsia="cs-CZ"/>
          <w14:ligatures w14:val="none"/>
        </w:rPr>
        <w:t>Existuje limit v podobě maximální částky na spořicím účtu? Pokud ano, upřesněte.</w:t>
      </w:r>
    </w:p>
    <w:p w14:paraId="41828201" w14:textId="77777777" w:rsidR="007E2625" w:rsidRPr="00E10F3D" w:rsidRDefault="007E2625" w:rsidP="003D270B">
      <w:pPr>
        <w:spacing w:before="360" w:after="360" w:line="278" w:lineRule="auto"/>
        <w:rPr>
          <w:rFonts w:cs="Times New Roman"/>
        </w:rPr>
      </w:pPr>
      <w:r w:rsidRPr="007E2625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46C24897" w14:textId="77777777" w:rsidR="00AA0FE0" w:rsidRPr="00AA0FE0" w:rsidRDefault="00AA0FE0" w:rsidP="00AA0FE0">
      <w:pPr>
        <w:spacing w:before="120" w:after="120" w:line="278" w:lineRule="auto"/>
        <w:rPr>
          <w:rFonts w:cs="Times New Roman"/>
        </w:rPr>
      </w:pPr>
      <w:r w:rsidRPr="00AA0FE0">
        <w:rPr>
          <w:rFonts w:cs="Times New Roman"/>
        </w:rPr>
        <w:t>.....................................................................................................................................................</w:t>
      </w:r>
    </w:p>
    <w:p w14:paraId="6D892B8F" w14:textId="707DCF9A" w:rsidR="00E10F3D" w:rsidRPr="00E10F3D" w:rsidRDefault="00167DD5" w:rsidP="00E10F3D">
      <w:pPr>
        <w:rPr>
          <w:rFonts w:eastAsia="Aptos" w:cs="Times New Roman"/>
          <w:b/>
          <w:bCs/>
        </w:rPr>
      </w:pPr>
      <w:r w:rsidRPr="007E2625">
        <w:rPr>
          <w:rFonts w:eastAsia="Aptos" w:cs="Times New Roman"/>
          <w:noProof/>
          <w:kern w:val="0"/>
          <w:sz w:val="22"/>
          <w:szCs w:val="22"/>
          <w:lang w:val="en-GB"/>
          <w14:ligatures w14:val="none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0E4E69B3" wp14:editId="03C4533B">
                <wp:simplePos x="0" y="0"/>
                <wp:positionH relativeFrom="column">
                  <wp:posOffset>-635</wp:posOffset>
                </wp:positionH>
                <wp:positionV relativeFrom="paragraph">
                  <wp:posOffset>120015</wp:posOffset>
                </wp:positionV>
                <wp:extent cx="5745480" cy="914400"/>
                <wp:effectExtent l="0" t="0" r="7620" b="0"/>
                <wp:wrapNone/>
                <wp:docPr id="1868998461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480" cy="914400"/>
                        </a:xfrm>
                        <a:prstGeom prst="roundRect">
                          <a:avLst>
                            <a:gd name="adj" fmla="val 7728"/>
                          </a:avLst>
                        </a:prstGeom>
                        <a:solidFill>
                          <a:srgbClr val="DDF0FF"/>
                        </a:solidFill>
                        <a:ln w="254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4293A0" id="Obdélník: se zakulacenými rohy 1" o:spid="_x0000_s1026" style="position:absolute;margin-left:-.05pt;margin-top:9.45pt;width:452.4pt;height:1in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6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" fillcolor="#ddf0ff" stroked="f" strokeweight="2pt">
                <v:stroke joinstyle="miter"/>
              </v:roundrect>
            </w:pict>
          </mc:Fallback>
        </mc:AlternateContent>
      </w:r>
    </w:p>
    <w:p w14:paraId="273F1E3E" w14:textId="77777777" w:rsidR="007E2625" w:rsidRPr="00D067DB" w:rsidRDefault="007E2625" w:rsidP="003D270B">
      <w:pPr>
        <w:spacing w:after="120"/>
        <w:ind w:left="142"/>
        <w:rPr>
          <w:b/>
          <w:bCs/>
        </w:rPr>
      </w:pPr>
      <w:r w:rsidRPr="00D067DB">
        <w:rPr>
          <w:b/>
          <w:bCs/>
        </w:rPr>
        <w:t>Pojištění vkladů</w:t>
      </w:r>
    </w:p>
    <w:p w14:paraId="4258F014" w14:textId="22ACDA12" w:rsidR="00E10F3D" w:rsidRPr="00E10F3D" w:rsidRDefault="007E2625" w:rsidP="003963DB">
      <w:pPr>
        <w:ind w:left="142" w:right="283"/>
        <w:jc w:val="both"/>
        <w:rPr>
          <w:rFonts w:eastAsia="Aptos" w:cs="Times New Roman"/>
          <w:b/>
          <w:bCs/>
        </w:rPr>
      </w:pPr>
      <w:r>
        <w:t xml:space="preserve">Vklady v bankách nebo družstevních záložnách jsou pojištěny ve výši 100 %, </w:t>
      </w:r>
      <w:r w:rsidRPr="676B2756">
        <w:t>maximálně však do ekvivalentu 100 000 EUR dle aktuálního přepočtu Kč/EUR.</w:t>
      </w:r>
    </w:p>
    <w:p w14:paraId="68FF1517" w14:textId="77777777" w:rsidR="00E10F3D" w:rsidRPr="00E10F3D" w:rsidRDefault="00E10F3D" w:rsidP="00E10F3D">
      <w:pPr>
        <w:rPr>
          <w:rFonts w:eastAsia="Aptos" w:cs="Times New Roman"/>
          <w:b/>
          <w:bCs/>
        </w:rPr>
      </w:pPr>
    </w:p>
    <w:p w14:paraId="1CD90DCA" w14:textId="77777777" w:rsidR="00E10F3D" w:rsidRPr="00E10F3D" w:rsidRDefault="00E10F3D" w:rsidP="00E10F3D">
      <w:pPr>
        <w:rPr>
          <w:rFonts w:eastAsia="Aptos" w:cs="Times New Roman"/>
          <w:b/>
          <w:bCs/>
        </w:rPr>
      </w:pPr>
    </w:p>
    <w:p w14:paraId="0A40D115" w14:textId="72B551A8" w:rsidR="00167DD5" w:rsidRDefault="00167DD5" w:rsidP="00167DD5">
      <w:pPr>
        <w:spacing w:after="160" w:line="278" w:lineRule="auto"/>
        <w:rPr>
          <w:rFonts w:eastAsia="Aptos" w:cs="Times New Roman"/>
          <w:b/>
          <w:bCs/>
          <w:color w:val="0073CF"/>
          <w:sz w:val="28"/>
          <w:szCs w:val="28"/>
        </w:rPr>
      </w:pPr>
      <w:r w:rsidRPr="00B8423D">
        <w:rPr>
          <w:rFonts w:ascii="Lato" w:eastAsia="Aptos" w:hAnsi="Lato" w:cs="Cambria Math"/>
          <w:color w:val="0073CF"/>
          <w:sz w:val="40"/>
          <w:szCs w:val="40"/>
        </w:rPr>
        <w:t>❸</w:t>
      </w:r>
      <w:r w:rsidRPr="00B8423D">
        <w:rPr>
          <w:rFonts w:eastAsia="Aptos" w:cs="Times New Roman"/>
          <w:color w:val="0073CF"/>
        </w:rPr>
        <w:t xml:space="preserve"> </w:t>
      </w:r>
      <w:r>
        <w:rPr>
          <w:rFonts w:eastAsia="Aptos" w:cs="Times New Roman"/>
          <w:b/>
          <w:bCs/>
          <w:color w:val="0073CF"/>
          <w:sz w:val="28"/>
          <w:szCs w:val="28"/>
        </w:rPr>
        <w:t>Složené úročení</w:t>
      </w:r>
    </w:p>
    <w:p w14:paraId="7BDAA36C" w14:textId="2E3A4336" w:rsidR="00167DD5" w:rsidRDefault="00167DD5" w:rsidP="00167DD5">
      <w:pPr>
        <w:spacing w:before="240" w:after="240"/>
        <w:jc w:val="both"/>
      </w:pPr>
      <w:r>
        <w:t>Doplňte následující tabulku. Vypočítejte složené úročení během 4 let v případě, že jste uložili na spořicí účet částku 200 000 Kč při ročním úročení 4 %. Zároveň si uvědomte, že z připsaného úroku je vám sraženo 15 % jako daň z příjmů fyzických osob. Tuto daň za vás odvede banka, proto se o nic již starat nemusíte. Pro účely tohoto příkladu zaokrouhlujeme připsaný úrok ponížený o daň na celá čísla podle matematických pravidel.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3"/>
        <w:gridCol w:w="2268"/>
        <w:gridCol w:w="2268"/>
        <w:gridCol w:w="2268"/>
      </w:tblGrid>
      <w:tr w:rsidR="00167DD5" w:rsidRPr="00167DD5" w14:paraId="7199D71D" w14:textId="77777777" w:rsidTr="00A52EAC">
        <w:trPr>
          <w:trHeight w:val="705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57" w:type="dxa"/>
              <w:left w:w="70" w:type="dxa"/>
              <w:bottom w:w="57" w:type="dxa"/>
              <w:right w:w="70" w:type="dxa"/>
            </w:tcMar>
            <w:vAlign w:val="bottom"/>
            <w:hideMark/>
          </w:tcPr>
          <w:p w14:paraId="55816157" w14:textId="77777777" w:rsidR="00167DD5" w:rsidRPr="00167DD5" w:rsidRDefault="00167DD5" w:rsidP="00167DD5">
            <w:pPr>
              <w:rPr>
                <w:rFonts w:eastAsia="Times New Roman" w:cs="Times New Roman"/>
                <w:kern w:val="0"/>
                <w:lang w:eastAsia="cs-CZ"/>
                <w14:ligatures w14:val="none"/>
              </w:rPr>
            </w:pPr>
            <w:r w:rsidRPr="00167DD5">
              <w:rPr>
                <w:rFonts w:eastAsia="Times New Roman" w:cs="Times New Roman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57" w:type="dxa"/>
              <w:left w:w="70" w:type="dxa"/>
              <w:bottom w:w="57" w:type="dxa"/>
              <w:right w:w="70" w:type="dxa"/>
            </w:tcMar>
            <w:vAlign w:val="center"/>
            <w:hideMark/>
          </w:tcPr>
          <w:p w14:paraId="5F80180D" w14:textId="77777777" w:rsidR="00167DD5" w:rsidRPr="00167DD5" w:rsidRDefault="00167DD5" w:rsidP="00167DD5">
            <w:pPr>
              <w:rPr>
                <w:rFonts w:eastAsia="Times New Roman" w:cs="Times New Roman"/>
                <w:kern w:val="0"/>
                <w:lang w:eastAsia="cs-CZ"/>
                <w14:ligatures w14:val="none"/>
              </w:rPr>
            </w:pPr>
            <w:r w:rsidRPr="00167DD5">
              <w:rPr>
                <w:rFonts w:eastAsia="Times New Roman" w:cs="Times New Roman"/>
                <w:b/>
                <w:bCs/>
                <w:kern w:val="0"/>
                <w:lang w:eastAsia="cs-CZ"/>
                <w14:ligatures w14:val="none"/>
              </w:rPr>
              <w:t>Částka na začátku úrokového období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57" w:type="dxa"/>
              <w:left w:w="70" w:type="dxa"/>
              <w:bottom w:w="57" w:type="dxa"/>
              <w:right w:w="70" w:type="dxa"/>
            </w:tcMar>
            <w:vAlign w:val="center"/>
            <w:hideMark/>
          </w:tcPr>
          <w:p w14:paraId="50279592" w14:textId="77777777" w:rsidR="00167DD5" w:rsidRPr="00167DD5" w:rsidRDefault="00167DD5" w:rsidP="00167DD5">
            <w:pPr>
              <w:rPr>
                <w:rFonts w:eastAsia="Times New Roman" w:cs="Times New Roman"/>
                <w:kern w:val="0"/>
                <w:lang w:eastAsia="cs-CZ"/>
                <w14:ligatures w14:val="none"/>
              </w:rPr>
            </w:pPr>
            <w:r w:rsidRPr="00167DD5">
              <w:rPr>
                <w:rFonts w:eastAsia="Times New Roman" w:cs="Times New Roman"/>
                <w:b/>
                <w:bCs/>
                <w:kern w:val="0"/>
                <w:lang w:eastAsia="cs-CZ"/>
                <w14:ligatures w14:val="none"/>
              </w:rPr>
              <w:t>Připsaný úrok ponížený o daň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8E8E8" w:themeFill="background2"/>
            <w:tcMar>
              <w:top w:w="57" w:type="dxa"/>
              <w:left w:w="70" w:type="dxa"/>
              <w:bottom w:w="57" w:type="dxa"/>
              <w:right w:w="70" w:type="dxa"/>
            </w:tcMar>
            <w:vAlign w:val="center"/>
            <w:hideMark/>
          </w:tcPr>
          <w:p w14:paraId="19A1DCA1" w14:textId="77777777" w:rsidR="00167DD5" w:rsidRPr="00167DD5" w:rsidRDefault="00167DD5" w:rsidP="00167DD5">
            <w:pPr>
              <w:rPr>
                <w:rFonts w:eastAsia="Times New Roman" w:cs="Times New Roman"/>
                <w:kern w:val="0"/>
                <w:lang w:eastAsia="cs-CZ"/>
                <w14:ligatures w14:val="none"/>
              </w:rPr>
            </w:pPr>
            <w:r w:rsidRPr="00167DD5">
              <w:rPr>
                <w:rFonts w:eastAsia="Times New Roman" w:cs="Times New Roman"/>
                <w:b/>
                <w:bCs/>
                <w:kern w:val="0"/>
                <w:lang w:eastAsia="cs-CZ"/>
                <w14:ligatures w14:val="none"/>
              </w:rPr>
              <w:t>Částka na konci úrokového období</w:t>
            </w:r>
          </w:p>
        </w:tc>
      </w:tr>
      <w:tr w:rsidR="00167DD5" w:rsidRPr="00167DD5" w14:paraId="0949230B" w14:textId="77777777" w:rsidTr="00A52EAC">
        <w:trPr>
          <w:trHeight w:val="495"/>
        </w:trPr>
        <w:tc>
          <w:tcPr>
            <w:tcW w:w="9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57" w:type="dxa"/>
              <w:left w:w="70" w:type="dxa"/>
              <w:bottom w:w="57" w:type="dxa"/>
              <w:right w:w="70" w:type="dxa"/>
            </w:tcMar>
            <w:vAlign w:val="bottom"/>
            <w:hideMark/>
          </w:tcPr>
          <w:p w14:paraId="35DE7071" w14:textId="77777777" w:rsidR="00167DD5" w:rsidRPr="00167DD5" w:rsidRDefault="00167DD5" w:rsidP="00167DD5">
            <w:pPr>
              <w:rPr>
                <w:rFonts w:eastAsia="Times New Roman" w:cs="Times New Roman"/>
                <w:kern w:val="0"/>
                <w:lang w:eastAsia="cs-CZ"/>
                <w14:ligatures w14:val="none"/>
              </w:rPr>
            </w:pPr>
            <w:r w:rsidRPr="00167DD5">
              <w:rPr>
                <w:rFonts w:eastAsia="Times New Roman" w:cs="Times New Roman"/>
                <w:b/>
                <w:bCs/>
                <w:kern w:val="0"/>
                <w:lang w:eastAsia="cs-CZ"/>
                <w14:ligatures w14:val="none"/>
              </w:rPr>
              <w:t>2025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8C7119" w14:textId="77777777" w:rsidR="00167DD5" w:rsidRPr="00167DD5" w:rsidRDefault="00167DD5" w:rsidP="00167DD5">
            <w:pPr>
              <w:rPr>
                <w:rFonts w:eastAsia="Times New Roman" w:cs="Times New Roman"/>
                <w:kern w:val="0"/>
                <w:lang w:eastAsia="cs-CZ"/>
                <w14:ligatures w14:val="none"/>
              </w:rPr>
            </w:pPr>
            <w:r w:rsidRPr="00167DD5">
              <w:rPr>
                <w:rFonts w:eastAsia="Times New Roman" w:cs="Times New Roman"/>
                <w:b/>
                <w:bCs/>
                <w:kern w:val="0"/>
                <w:lang w:eastAsia="cs-CZ"/>
                <w14:ligatures w14:val="none"/>
              </w:rPr>
              <w:t>200 000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DBA1F2" w14:textId="77777777" w:rsidR="00167DD5" w:rsidRPr="00167DD5" w:rsidRDefault="00167DD5" w:rsidP="00167DD5">
            <w:pPr>
              <w:rPr>
                <w:rFonts w:eastAsia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E0C743" w14:textId="77777777" w:rsidR="00167DD5" w:rsidRPr="00167DD5" w:rsidRDefault="00167DD5" w:rsidP="00167DD5">
            <w:pPr>
              <w:rPr>
                <w:rFonts w:eastAsia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167DD5" w:rsidRPr="00167DD5" w14:paraId="2355D37E" w14:textId="77777777" w:rsidTr="00A52EAC">
        <w:trPr>
          <w:trHeight w:val="495"/>
        </w:trPr>
        <w:tc>
          <w:tcPr>
            <w:tcW w:w="9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57" w:type="dxa"/>
              <w:left w:w="70" w:type="dxa"/>
              <w:bottom w:w="57" w:type="dxa"/>
              <w:right w:w="70" w:type="dxa"/>
            </w:tcMar>
            <w:vAlign w:val="bottom"/>
            <w:hideMark/>
          </w:tcPr>
          <w:p w14:paraId="55D21E55" w14:textId="77777777" w:rsidR="00167DD5" w:rsidRPr="00167DD5" w:rsidRDefault="00167DD5" w:rsidP="00167DD5">
            <w:pPr>
              <w:rPr>
                <w:rFonts w:eastAsia="Times New Roman" w:cs="Times New Roman"/>
                <w:kern w:val="0"/>
                <w:lang w:eastAsia="cs-CZ"/>
                <w14:ligatures w14:val="none"/>
              </w:rPr>
            </w:pPr>
            <w:r w:rsidRPr="00167DD5">
              <w:rPr>
                <w:rFonts w:eastAsia="Times New Roman" w:cs="Times New Roman"/>
                <w:b/>
                <w:bCs/>
                <w:kern w:val="0"/>
                <w:lang w:eastAsia="cs-CZ"/>
                <w14:ligatures w14:val="none"/>
              </w:rPr>
              <w:t>2026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E28BB3" w14:textId="77777777" w:rsidR="00167DD5" w:rsidRPr="00167DD5" w:rsidRDefault="00167DD5" w:rsidP="00167DD5">
            <w:pPr>
              <w:rPr>
                <w:rFonts w:eastAsia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1656A7" w14:textId="77777777" w:rsidR="00167DD5" w:rsidRPr="00167DD5" w:rsidRDefault="00167DD5" w:rsidP="00167DD5">
            <w:pPr>
              <w:rPr>
                <w:rFonts w:eastAsia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070BA0" w14:textId="77777777" w:rsidR="00167DD5" w:rsidRPr="00167DD5" w:rsidRDefault="00167DD5" w:rsidP="00167DD5">
            <w:pPr>
              <w:rPr>
                <w:rFonts w:eastAsia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167DD5" w:rsidRPr="00167DD5" w14:paraId="306B7C05" w14:textId="77777777" w:rsidTr="00A52EAC">
        <w:trPr>
          <w:trHeight w:val="495"/>
        </w:trPr>
        <w:tc>
          <w:tcPr>
            <w:tcW w:w="9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57" w:type="dxa"/>
              <w:left w:w="70" w:type="dxa"/>
              <w:bottom w:w="57" w:type="dxa"/>
              <w:right w:w="70" w:type="dxa"/>
            </w:tcMar>
            <w:vAlign w:val="bottom"/>
            <w:hideMark/>
          </w:tcPr>
          <w:p w14:paraId="2E9F3E80" w14:textId="77777777" w:rsidR="00167DD5" w:rsidRPr="00167DD5" w:rsidRDefault="00167DD5" w:rsidP="00167DD5">
            <w:pPr>
              <w:rPr>
                <w:rFonts w:eastAsia="Times New Roman" w:cs="Times New Roman"/>
                <w:kern w:val="0"/>
                <w:lang w:eastAsia="cs-CZ"/>
                <w14:ligatures w14:val="none"/>
              </w:rPr>
            </w:pPr>
            <w:r w:rsidRPr="00167DD5">
              <w:rPr>
                <w:rFonts w:eastAsia="Times New Roman" w:cs="Times New Roman"/>
                <w:b/>
                <w:bCs/>
                <w:kern w:val="0"/>
                <w:lang w:eastAsia="cs-CZ"/>
                <w14:ligatures w14:val="none"/>
              </w:rPr>
              <w:t>2027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2D710B" w14:textId="77777777" w:rsidR="00167DD5" w:rsidRPr="00167DD5" w:rsidRDefault="00167DD5" w:rsidP="00167DD5">
            <w:pPr>
              <w:rPr>
                <w:rFonts w:eastAsia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5683D9" w14:textId="77777777" w:rsidR="00167DD5" w:rsidRPr="00167DD5" w:rsidRDefault="00167DD5" w:rsidP="00167DD5">
            <w:pPr>
              <w:rPr>
                <w:rFonts w:eastAsia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0CCEEF" w14:textId="77777777" w:rsidR="00167DD5" w:rsidRPr="00167DD5" w:rsidRDefault="00167DD5" w:rsidP="00167DD5">
            <w:pPr>
              <w:rPr>
                <w:rFonts w:eastAsia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167DD5" w:rsidRPr="00167DD5" w14:paraId="3826B644" w14:textId="77777777" w:rsidTr="00A52EAC">
        <w:trPr>
          <w:trHeight w:val="495"/>
        </w:trPr>
        <w:tc>
          <w:tcPr>
            <w:tcW w:w="98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8E8E8" w:themeFill="background2"/>
            <w:tcMar>
              <w:top w:w="57" w:type="dxa"/>
              <w:left w:w="70" w:type="dxa"/>
              <w:bottom w:w="57" w:type="dxa"/>
              <w:right w:w="70" w:type="dxa"/>
            </w:tcMar>
            <w:vAlign w:val="bottom"/>
            <w:hideMark/>
          </w:tcPr>
          <w:p w14:paraId="26819373" w14:textId="77777777" w:rsidR="00167DD5" w:rsidRPr="00167DD5" w:rsidRDefault="00167DD5" w:rsidP="00167DD5">
            <w:pPr>
              <w:rPr>
                <w:rFonts w:eastAsia="Times New Roman" w:cs="Times New Roman"/>
                <w:kern w:val="0"/>
                <w:lang w:eastAsia="cs-CZ"/>
                <w14:ligatures w14:val="none"/>
              </w:rPr>
            </w:pPr>
            <w:r w:rsidRPr="00167DD5">
              <w:rPr>
                <w:rFonts w:eastAsia="Times New Roman" w:cs="Times New Roman"/>
                <w:b/>
                <w:bCs/>
                <w:kern w:val="0"/>
                <w:lang w:eastAsia="cs-CZ"/>
                <w14:ligatures w14:val="none"/>
              </w:rPr>
              <w:t>2028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026F21" w14:textId="77777777" w:rsidR="00167DD5" w:rsidRPr="00167DD5" w:rsidRDefault="00167DD5" w:rsidP="00167DD5">
            <w:pPr>
              <w:rPr>
                <w:rFonts w:eastAsia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6E2258" w14:textId="77777777" w:rsidR="00167DD5" w:rsidRPr="00167DD5" w:rsidRDefault="00167DD5" w:rsidP="00167DD5">
            <w:pPr>
              <w:rPr>
                <w:rFonts w:eastAsia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28969C" w14:textId="77777777" w:rsidR="00167DD5" w:rsidRPr="00167DD5" w:rsidRDefault="00167DD5" w:rsidP="00167DD5">
            <w:pPr>
              <w:rPr>
                <w:rFonts w:eastAsia="Times New Roman" w:cs="Times New Roman"/>
                <w:kern w:val="0"/>
                <w:lang w:eastAsia="cs-CZ"/>
                <w14:ligatures w14:val="none"/>
              </w:rPr>
            </w:pPr>
          </w:p>
        </w:tc>
      </w:tr>
    </w:tbl>
    <w:p w14:paraId="663D8E3B" w14:textId="77777777" w:rsidR="00167DD5" w:rsidRPr="00167DD5" w:rsidRDefault="00167DD5" w:rsidP="00167DD5">
      <w:pPr>
        <w:spacing w:after="160"/>
        <w:jc w:val="both"/>
        <w:rPr>
          <w:rFonts w:eastAsia="Aptos" w:cs="Times New Roman"/>
          <w:b/>
          <w:bCs/>
          <w:color w:val="0073CF"/>
          <w:sz w:val="28"/>
          <w:szCs w:val="28"/>
        </w:rPr>
      </w:pPr>
    </w:p>
    <w:p w14:paraId="7790465C" w14:textId="5562287E" w:rsidR="00E10F3D" w:rsidRPr="00E10F3D" w:rsidRDefault="00167DD5" w:rsidP="005E2D1B">
      <w:pPr>
        <w:jc w:val="both"/>
      </w:pPr>
      <w:r w:rsidRPr="00167DD5">
        <w:t>Z výše uvedeného příkladu vidíme jasně, jak složené úročení funguje. Nicméně pokud bychom tak chtěli počítat například úložku na 20 let, bylo by to poněkud zdlouhavé. Proto máme k dispozici vzoreček:</w:t>
      </w:r>
    </w:p>
    <w:p w14:paraId="74E839DE" w14:textId="77777777" w:rsidR="00E10F3D" w:rsidRDefault="00E10F3D" w:rsidP="00E10F3D"/>
    <w:p w14:paraId="0C0102FF" w14:textId="77777777" w:rsidR="005E2D1B" w:rsidRDefault="005E2D1B" w:rsidP="005E2D1B">
      <w:pPr>
        <w:jc w:val="center"/>
      </w:pPr>
      <w:r w:rsidRPr="0021211F">
        <w:rPr>
          <w:noProof/>
        </w:rPr>
        <w:drawing>
          <wp:inline distT="0" distB="0" distL="0" distR="0" wp14:anchorId="1DDCA22B" wp14:editId="5C048A20">
            <wp:extent cx="2185064" cy="457161"/>
            <wp:effectExtent l="19050" t="19050" r="24765" b="19685"/>
            <wp:docPr id="585338997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26" r="29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064" cy="457161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ADFA02" w14:textId="77777777" w:rsidR="00142020" w:rsidRDefault="00142020"/>
    <w:p w14:paraId="4C81A40F" w14:textId="77777777" w:rsidR="00167DD5" w:rsidRPr="001F666C" w:rsidRDefault="00167DD5" w:rsidP="00167DD5">
      <w:proofErr w:type="spellStart"/>
      <w:r>
        <w:t>K</w:t>
      </w:r>
      <w:r w:rsidRPr="676B2756">
        <w:rPr>
          <w:vertAlign w:val="subscript"/>
        </w:rPr>
        <w:t>n</w:t>
      </w:r>
      <w:proofErr w:type="spellEnd"/>
      <w:r>
        <w:t xml:space="preserve"> …budoucí hodnota kapitálu, splatná částka</w:t>
      </w:r>
    </w:p>
    <w:p w14:paraId="247FA75F" w14:textId="77777777" w:rsidR="00167DD5" w:rsidRPr="001F666C" w:rsidRDefault="00167DD5" w:rsidP="00167DD5">
      <w:r>
        <w:t>K</w:t>
      </w:r>
      <w:r w:rsidRPr="676B2756">
        <w:rPr>
          <w:vertAlign w:val="subscript"/>
        </w:rPr>
        <w:t>0</w:t>
      </w:r>
      <w:r>
        <w:t xml:space="preserve"> …současná hodnota kapitálu, jistina</w:t>
      </w:r>
    </w:p>
    <w:p w14:paraId="5044ABC5" w14:textId="77777777" w:rsidR="00167DD5" w:rsidRPr="001F666C" w:rsidRDefault="00167DD5" w:rsidP="00167DD5">
      <w:r>
        <w:t>d … srážková daň z úroků</w:t>
      </w:r>
    </w:p>
    <w:p w14:paraId="757E909C" w14:textId="77777777" w:rsidR="00167DD5" w:rsidRPr="001F666C" w:rsidRDefault="00167DD5" w:rsidP="00167DD5">
      <w:r>
        <w:lastRenderedPageBreak/>
        <w:t>i … roční úroková sazba</w:t>
      </w:r>
    </w:p>
    <w:p w14:paraId="137EAE08" w14:textId="77777777" w:rsidR="00167DD5" w:rsidRPr="001F666C" w:rsidRDefault="00167DD5" w:rsidP="003963DB">
      <w:pPr>
        <w:jc w:val="both"/>
      </w:pPr>
      <w:r>
        <w:t>n … počet úrokových období, po které byl kapitál uložen</w:t>
      </w:r>
    </w:p>
    <w:p w14:paraId="7DE71808" w14:textId="77777777" w:rsidR="00167DD5" w:rsidRPr="001F666C" w:rsidRDefault="00167DD5" w:rsidP="003963DB">
      <w:pPr>
        <w:jc w:val="both"/>
      </w:pPr>
      <w:r>
        <w:t>m … frekvence úročení (tedy kolikrát jsou úroky připisovány do roka);</w:t>
      </w:r>
    </w:p>
    <w:p w14:paraId="2E08F4F2" w14:textId="0E936C8A" w:rsidR="00167DD5" w:rsidRDefault="00D4494F" w:rsidP="003963DB">
      <w:pPr>
        <w:jc w:val="both"/>
      </w:pPr>
      <w:r w:rsidRPr="00D4494F">
        <w:t>m = 1, úročení 1× ročně, m = 2, úročení 2× ročně, tedy pololetně, m = 4, úročení 4× ročně, tedy čtvrtletně</w:t>
      </w:r>
    </w:p>
    <w:p w14:paraId="2FA7584F" w14:textId="77777777" w:rsidR="00167DD5" w:rsidRDefault="00167DD5" w:rsidP="003963DB">
      <w:pPr>
        <w:jc w:val="both"/>
      </w:pPr>
    </w:p>
    <w:p w14:paraId="3B05CE46" w14:textId="77777777" w:rsidR="00167DD5" w:rsidRDefault="00167DD5" w:rsidP="003963DB">
      <w:pPr>
        <w:jc w:val="both"/>
      </w:pPr>
    </w:p>
    <w:p w14:paraId="007C0A86" w14:textId="2F2C5D96" w:rsidR="00167DD5" w:rsidRDefault="00167DD5" w:rsidP="003963DB">
      <w:pPr>
        <w:spacing w:line="240" w:lineRule="auto"/>
        <w:jc w:val="both"/>
        <w:rPr>
          <w:rFonts w:eastAsia="Times New Roman" w:cs="Times New Roman"/>
          <w:b/>
          <w:bCs/>
          <w:kern w:val="0"/>
          <w:lang w:eastAsia="cs-CZ"/>
          <w14:ligatures w14:val="none"/>
        </w:rPr>
      </w:pPr>
      <w:r w:rsidRPr="00167DD5">
        <w:rPr>
          <w:rFonts w:eastAsia="Times New Roman" w:cs="Times New Roman"/>
          <w:b/>
          <w:bCs/>
          <w:kern w:val="0"/>
          <w:lang w:eastAsia="cs-CZ"/>
          <w14:ligatures w14:val="none"/>
        </w:rPr>
        <w:t>Nyní vypočítejte stejný příklad pomocí vzorce. Výslednou částku zaokrouhlete na celá čísla podle matematických pravidel.</w:t>
      </w:r>
    </w:p>
    <w:p w14:paraId="5CC0F68E" w14:textId="77777777" w:rsidR="00167DD5" w:rsidRPr="00167DD5" w:rsidRDefault="00167DD5" w:rsidP="003963DB">
      <w:pPr>
        <w:spacing w:before="360" w:after="360" w:line="278" w:lineRule="auto"/>
        <w:jc w:val="both"/>
        <w:rPr>
          <w:rFonts w:cs="Times New Roman"/>
        </w:rPr>
      </w:pPr>
      <w:r w:rsidRPr="00167DD5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13331601" w14:textId="27EDA124" w:rsidR="00167DD5" w:rsidRPr="006648E5" w:rsidRDefault="00167DD5" w:rsidP="006648E5">
      <w:pPr>
        <w:spacing w:line="240" w:lineRule="auto"/>
        <w:jc w:val="both"/>
        <w:rPr>
          <w:rFonts w:eastAsia="Times New Roman" w:cs="Times New Roman"/>
          <w:b/>
          <w:bCs/>
          <w:kern w:val="0"/>
          <w:lang w:eastAsia="cs-CZ"/>
          <w14:ligatures w14:val="none"/>
        </w:rPr>
      </w:pPr>
      <w:r w:rsidRPr="00167DD5">
        <w:rPr>
          <w:rFonts w:eastAsia="Times New Roman" w:cs="Times New Roman"/>
          <w:b/>
          <w:bCs/>
          <w:kern w:val="0"/>
          <w:lang w:eastAsia="cs-CZ"/>
          <w14:ligatures w14:val="none"/>
        </w:rPr>
        <w:t xml:space="preserve"> </w:t>
      </w:r>
      <w:r w:rsidRPr="00B04093">
        <w:rPr>
          <w:rFonts w:eastAsia="Times New Roman" w:cs="Times New Roman"/>
          <w:kern w:val="0"/>
          <w:lang w:eastAsia="cs-CZ"/>
          <w14:ligatures w14:val="none"/>
        </w:rPr>
        <w:t>Poznámka: Výsledná částka podle vzorce je vyšší. Stalo se to díky zaokrouhlování podle zadání v jednotlivých letech.</w:t>
      </w:r>
      <w:r w:rsidRPr="00167DD5">
        <w:rPr>
          <w:rFonts w:eastAsia="Times New Roman" w:cs="Times New Roman"/>
          <w:kern w:val="0"/>
          <w:lang w:eastAsia="cs-CZ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lang w:eastAsia="cs-CZ"/>
          <w14:ligatures w14:val="none"/>
        </w:rPr>
        <w:t>V</w:t>
      </w:r>
      <w:r w:rsidRPr="00167DD5">
        <w:rPr>
          <w:rFonts w:eastAsia="Times New Roman" w:cs="Times New Roman"/>
          <w:b/>
          <w:bCs/>
          <w:kern w:val="0"/>
          <w:lang w:eastAsia="cs-CZ"/>
          <w14:ligatures w14:val="none"/>
        </w:rPr>
        <w:t>idíte, jak veliký vliv ve světě financí má zaokrouhlování na výslednou částku?</w:t>
      </w:r>
    </w:p>
    <w:p w14:paraId="29E3F837" w14:textId="77777777" w:rsidR="00167DD5" w:rsidRDefault="00167DD5" w:rsidP="003963DB">
      <w:pPr>
        <w:jc w:val="both"/>
        <w:rPr>
          <w:rFonts w:eastAsia="Times New Roman" w:cs="Times New Roman"/>
          <w:b/>
          <w:bCs/>
          <w:kern w:val="0"/>
          <w:lang w:eastAsia="cs-CZ"/>
          <w14:ligatures w14:val="none"/>
        </w:rPr>
      </w:pPr>
    </w:p>
    <w:p w14:paraId="4C83100A" w14:textId="77777777" w:rsidR="00167DD5" w:rsidRDefault="00167DD5" w:rsidP="003963DB">
      <w:pPr>
        <w:jc w:val="both"/>
        <w:rPr>
          <w:b/>
          <w:bCs/>
        </w:rPr>
      </w:pPr>
    </w:p>
    <w:p w14:paraId="48701559" w14:textId="4DEE5D6D" w:rsidR="00167DD5" w:rsidRDefault="00167DD5" w:rsidP="003963DB">
      <w:pPr>
        <w:jc w:val="both"/>
        <w:rPr>
          <w:b/>
          <w:bCs/>
        </w:rPr>
      </w:pPr>
      <w:r w:rsidRPr="000B4AA4">
        <w:rPr>
          <w:b/>
          <w:bCs/>
        </w:rPr>
        <w:t xml:space="preserve">Vypočítejte tentýž příklad, ale nyní uvažujte úročení </w:t>
      </w:r>
      <w:r>
        <w:rPr>
          <w:b/>
          <w:bCs/>
        </w:rPr>
        <w:t>měsíční, které je v praxi běžné</w:t>
      </w:r>
      <w:r w:rsidRPr="000B4AA4">
        <w:rPr>
          <w:b/>
          <w:bCs/>
        </w:rPr>
        <w:t>.</w:t>
      </w:r>
      <w:r>
        <w:rPr>
          <w:b/>
          <w:bCs/>
        </w:rPr>
        <w:t xml:space="preserve"> </w:t>
      </w:r>
      <w:r w:rsidRPr="000B4AA4">
        <w:rPr>
          <w:b/>
          <w:bCs/>
        </w:rPr>
        <w:t xml:space="preserve"> </w:t>
      </w:r>
      <w:r>
        <w:rPr>
          <w:b/>
          <w:bCs/>
        </w:rPr>
        <w:t xml:space="preserve">Vklad 200 000 Kč na 4 roky, úrok 4 % </w:t>
      </w:r>
      <w:proofErr w:type="spellStart"/>
      <w:r>
        <w:rPr>
          <w:b/>
          <w:bCs/>
        </w:rPr>
        <w:t>p.a</w:t>
      </w:r>
      <w:proofErr w:type="spellEnd"/>
      <w:r>
        <w:rPr>
          <w:b/>
          <w:bCs/>
        </w:rPr>
        <w:t>., zdanění úrokových výnosů 15 %. Pro zjednodušení neuvažujeme žádný vklad ani výběr během této doby.</w:t>
      </w:r>
    </w:p>
    <w:p w14:paraId="74400D26" w14:textId="1A060111" w:rsidR="00167DD5" w:rsidRPr="00167DD5" w:rsidRDefault="00167DD5" w:rsidP="00167DD5">
      <w:pPr>
        <w:spacing w:before="360" w:after="360" w:line="278" w:lineRule="auto"/>
        <w:rPr>
          <w:rFonts w:cs="Times New Roman"/>
        </w:rPr>
      </w:pPr>
      <w:r w:rsidRPr="00167DD5">
        <w:rPr>
          <w:rFonts w:cs="Times New Roman"/>
        </w:rPr>
        <w:t>......................................................................................................................................................</w:t>
      </w:r>
      <w:r w:rsidR="00C43EF6">
        <w:rPr>
          <w:rFonts w:cs="Times New Roman"/>
        </w:rPr>
        <w:t>.</w:t>
      </w:r>
    </w:p>
    <w:p w14:paraId="05F30C4E" w14:textId="4FE5FB03" w:rsidR="00C43EF6" w:rsidRDefault="00C43EF6" w:rsidP="00C43EF6">
      <w:pPr>
        <w:ind w:left="142"/>
        <w:jc w:val="both"/>
        <w:rPr>
          <w:b/>
          <w:bCs/>
        </w:rPr>
      </w:pPr>
      <w:r>
        <w:rPr>
          <w:rFonts w:cs="Times New Roman"/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 wp14:anchorId="750C9038" wp14:editId="4C263934">
                <wp:simplePos x="0" y="0"/>
                <wp:positionH relativeFrom="column">
                  <wp:posOffset>750</wp:posOffset>
                </wp:positionH>
                <wp:positionV relativeFrom="paragraph">
                  <wp:posOffset>79837</wp:posOffset>
                </wp:positionV>
                <wp:extent cx="5753100" cy="1051560"/>
                <wp:effectExtent l="0" t="0" r="0" b="0"/>
                <wp:wrapNone/>
                <wp:docPr id="1138785392" name="Obdélník: se zakulacenými roh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0" cy="1051560"/>
                        </a:xfrm>
                        <a:prstGeom prst="roundRect">
                          <a:avLst>
                            <a:gd name="adj" fmla="val 9533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9C0C05" id="Obdélník: se zakulacenými rohy 4" o:spid="_x0000_s1026" style="position:absolute;margin-left:.05pt;margin-top:6.3pt;width:453pt;height:82.8pt;z-index:-2516582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2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" fillcolor="#e8e8e8 [3214]" stroked="f" strokeweight="1.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4AAAFF8E" wp14:editId="4AE7937C">
                <wp:simplePos x="0" y="0"/>
                <wp:positionH relativeFrom="column">
                  <wp:posOffset>107315</wp:posOffset>
                </wp:positionH>
                <wp:positionV relativeFrom="paragraph">
                  <wp:posOffset>163195</wp:posOffset>
                </wp:positionV>
                <wp:extent cx="242570" cy="243840"/>
                <wp:effectExtent l="0" t="0" r="5080" b="3810"/>
                <wp:wrapNone/>
                <wp:docPr id="1" name="Grafický objekt 6" descr="Zaškrtnutí v odznáčku 1 se souvislou výplní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570" cy="243840"/>
                        </a:xfrm>
                        <a:custGeom>
                          <a:avLst/>
                          <a:gdLst>
                            <a:gd name="csX0" fmla="*/ 361750 w 723499"/>
                            <a:gd name="csY0" fmla="*/ 0 h 723499"/>
                            <a:gd name="csX1" fmla="*/ 0 w 723499"/>
                            <a:gd name="csY1" fmla="*/ 361750 h 723499"/>
                            <a:gd name="csX2" fmla="*/ 361750 w 723499"/>
                            <a:gd name="csY2" fmla="*/ 723500 h 723499"/>
                            <a:gd name="csX3" fmla="*/ 723500 w 723499"/>
                            <a:gd name="csY3" fmla="*/ 361750 h 723499"/>
                            <a:gd name="csX4" fmla="*/ 723500 w 723499"/>
                            <a:gd name="csY4" fmla="*/ 361721 h 723499"/>
                            <a:gd name="csX5" fmla="*/ 362026 w 723499"/>
                            <a:gd name="csY5" fmla="*/ 0 h 723499"/>
                            <a:gd name="csX6" fmla="*/ 361750 w 723499"/>
                            <a:gd name="csY6" fmla="*/ 0 h 723499"/>
                            <a:gd name="csX7" fmla="*/ 449380 w 723499"/>
                            <a:gd name="csY7" fmla="*/ 379028 h 723499"/>
                            <a:gd name="csX8" fmla="*/ 290312 w 723499"/>
                            <a:gd name="csY8" fmla="*/ 538258 h 723499"/>
                            <a:gd name="csX9" fmla="*/ 154010 w 723499"/>
                            <a:gd name="csY9" fmla="*/ 401955 h 723499"/>
                            <a:gd name="csX10" fmla="*/ 199549 w 723499"/>
                            <a:gd name="csY10" fmla="*/ 356416 h 723499"/>
                            <a:gd name="csX11" fmla="*/ 290312 w 723499"/>
                            <a:gd name="csY11" fmla="*/ 447180 h 723499"/>
                            <a:gd name="csX12" fmla="*/ 421757 w 723499"/>
                            <a:gd name="csY12" fmla="*/ 314030 h 723499"/>
                            <a:gd name="csX13" fmla="*/ 534543 w 723499"/>
                            <a:gd name="csY13" fmla="*/ 202673 h 723499"/>
                            <a:gd name="csX14" fmla="*/ 538648 w 723499"/>
                            <a:gd name="csY14" fmla="*/ 198863 h 723499"/>
                            <a:gd name="csX15" fmla="*/ 542458 w 723499"/>
                            <a:gd name="csY15" fmla="*/ 194748 h 723499"/>
                            <a:gd name="csX16" fmla="*/ 588636 w 723499"/>
                            <a:gd name="csY16" fmla="*/ 240287 h 723499"/>
                            <a:gd name="csX17" fmla="*/ 449370 w 723499"/>
                            <a:gd name="csY17" fmla="*/ 379000 h 723499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</a:cxnLst>
                          <a:rect l="l" t="t" r="r" b="b"/>
                          <a:pathLst>
                            <a:path w="723499" h="723499">
                              <a:moveTo>
                                <a:pt x="361750" y="0"/>
                              </a:moveTo>
                              <a:cubicBezTo>
                                <a:pt x="161961" y="0"/>
                                <a:pt x="0" y="161961"/>
                                <a:pt x="0" y="361750"/>
                              </a:cubicBezTo>
                              <a:cubicBezTo>
                                <a:pt x="0" y="561539"/>
                                <a:pt x="161961" y="723500"/>
                                <a:pt x="361750" y="723500"/>
                              </a:cubicBezTo>
                              <a:cubicBezTo>
                                <a:pt x="561539" y="723500"/>
                                <a:pt x="723500" y="561539"/>
                                <a:pt x="723500" y="361750"/>
                              </a:cubicBezTo>
                              <a:cubicBezTo>
                                <a:pt x="723500" y="361740"/>
                                <a:pt x="723500" y="361731"/>
                                <a:pt x="723500" y="361721"/>
                              </a:cubicBezTo>
                              <a:cubicBezTo>
                                <a:pt x="723569" y="162016"/>
                                <a:pt x="561731" y="69"/>
                                <a:pt x="362026" y="0"/>
                              </a:cubicBezTo>
                              <a:cubicBezTo>
                                <a:pt x="361934" y="0"/>
                                <a:pt x="361842" y="0"/>
                                <a:pt x="361750" y="0"/>
                              </a:cubicBezTo>
                              <a:close/>
                              <a:moveTo>
                                <a:pt x="449380" y="379028"/>
                              </a:moveTo>
                              <a:cubicBezTo>
                                <a:pt x="396675" y="431638"/>
                                <a:pt x="343652" y="484715"/>
                                <a:pt x="290312" y="538258"/>
                              </a:cubicBezTo>
                              <a:cubicBezTo>
                                <a:pt x="244986" y="492716"/>
                                <a:pt x="199552" y="447282"/>
                                <a:pt x="154010" y="401955"/>
                              </a:cubicBezTo>
                              <a:lnTo>
                                <a:pt x="199549" y="356416"/>
                              </a:lnTo>
                              <a:lnTo>
                                <a:pt x="290312" y="447180"/>
                              </a:lnTo>
                              <a:cubicBezTo>
                                <a:pt x="334375" y="402482"/>
                                <a:pt x="378190" y="358099"/>
                                <a:pt x="421757" y="314030"/>
                              </a:cubicBezTo>
                              <a:cubicBezTo>
                                <a:pt x="465296" y="269967"/>
                                <a:pt x="489385" y="246317"/>
                                <a:pt x="534543" y="202673"/>
                              </a:cubicBezTo>
                              <a:cubicBezTo>
                                <a:pt x="535810" y="201406"/>
                                <a:pt x="537172" y="200149"/>
                                <a:pt x="538648" y="198863"/>
                              </a:cubicBezTo>
                              <a:cubicBezTo>
                                <a:pt x="540079" y="197649"/>
                                <a:pt x="541358" y="196268"/>
                                <a:pt x="542458" y="194748"/>
                              </a:cubicBezTo>
                              <a:lnTo>
                                <a:pt x="588636" y="240287"/>
                              </a:lnTo>
                              <a:cubicBezTo>
                                <a:pt x="535000" y="293627"/>
                                <a:pt x="502082" y="326393"/>
                                <a:pt x="449370" y="379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359A8" id="Grafický objekt 6" o:spid="_x0000_s1026" alt="Zaškrtnutí v odznáčku 1 se souvislou výplní" style="position:absolute;margin-left:8.45pt;margin-top:12.85pt;width:19.1pt;height:19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23499,723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" path="m361750,c161961,,,161961,,361750,,561539,161961,723500,361750,723500v199789,,361750,-161961,361750,-361750c723500,361740,723500,361731,723500,361721,723569,162016,561731,69,362026,v-92,,-184,,-276,xm449380,379028c396675,431638,343652,484715,290312,538258,244986,492716,199552,447282,154010,401955r45539,-45539l290312,447180v44063,-44698,87878,-89081,131445,-133150c465296,269967,489385,246317,534543,202673v1267,-1267,2629,-2524,4105,-3810c540079,197649,541358,196268,542458,194748r46178,45539c535000,293627,502082,326393,449370,379000r10,28xe" fillcolor="black" stroked="f">
                <v:stroke joinstyle="miter"/>
                <v:path arrowok="t" o:connecttype="custom" o:connectlocs="121285,0;0,121920;121285,243840;242570,121920;242570,121910;121378,0;121285,0;150665,127743;97334,181408;51635,135470;66903,120122;97334,150713;141404,105837;179218,68307;180594,67023;181872,65636;197354,80984;150662,127734" o:connectangles="0,0,0,0,0,0,0,0,0,0,0,0,0,0,0,0,0,0"/>
              </v:shape>
            </w:pict>
          </mc:Fallback>
        </mc:AlternateContent>
      </w:r>
      <w:r>
        <w:rPr>
          <w:b/>
          <w:bCs/>
        </w:rPr>
        <w:t xml:space="preserve">      </w:t>
      </w:r>
    </w:p>
    <w:p w14:paraId="18F54CE8" w14:textId="79B833AC" w:rsidR="00167DD5" w:rsidRDefault="00C43EF6" w:rsidP="009441A8">
      <w:pPr>
        <w:ind w:left="142" w:right="283"/>
        <w:jc w:val="both"/>
        <w:rPr>
          <w:b/>
          <w:bCs/>
        </w:rPr>
      </w:pPr>
      <w:r>
        <w:rPr>
          <w:b/>
          <w:bCs/>
        </w:rPr>
        <w:t xml:space="preserve">         Bonusová informace</w:t>
      </w:r>
      <w:r w:rsidR="003D270B">
        <w:rPr>
          <w:b/>
          <w:bCs/>
        </w:rPr>
        <w:t xml:space="preserve">: </w:t>
      </w:r>
      <w:r w:rsidR="003D270B" w:rsidRPr="000B4AA4">
        <w:t>Výše finančních prostředků na spoř</w:t>
      </w:r>
      <w:r w:rsidR="003D270B">
        <w:t>i</w:t>
      </w:r>
      <w:r w:rsidR="003D270B" w:rsidRPr="000B4AA4">
        <w:t xml:space="preserve">cím účtu se může měnit každý den. Zákazníci si mohou vkládat a vybírat peníze, jak potřebují. Proto </w:t>
      </w:r>
      <w:r w:rsidR="003D270B">
        <w:t xml:space="preserve">je </w:t>
      </w:r>
      <w:r w:rsidR="003D270B" w:rsidRPr="000B4AA4">
        <w:t xml:space="preserve">běžnou praxí úročení denní. </w:t>
      </w:r>
      <w:r w:rsidR="003D270B" w:rsidRPr="00A8432D">
        <w:t>Banka</w:t>
      </w:r>
      <w:r w:rsidR="003D270B">
        <w:t xml:space="preserve"> </w:t>
      </w:r>
      <w:r w:rsidR="003D270B" w:rsidRPr="00A8432D">
        <w:rPr>
          <w:b/>
          <w:bCs/>
        </w:rPr>
        <w:t>každý den spočítá denní úrok</w:t>
      </w:r>
      <w:r w:rsidR="003D270B" w:rsidRPr="00A8432D">
        <w:t xml:space="preserve"> z aktuálního zůstatku</w:t>
      </w:r>
      <w:r w:rsidR="003D270B">
        <w:t xml:space="preserve">, </w:t>
      </w:r>
      <w:r w:rsidR="003D270B" w:rsidRPr="00A8432D">
        <w:t xml:space="preserve">na konci měsíce </w:t>
      </w:r>
      <w:r w:rsidR="003D270B" w:rsidRPr="00A8432D">
        <w:rPr>
          <w:b/>
          <w:bCs/>
        </w:rPr>
        <w:t>sečte denní úroky</w:t>
      </w:r>
      <w:r w:rsidR="003D270B">
        <w:rPr>
          <w:b/>
          <w:bCs/>
        </w:rPr>
        <w:t xml:space="preserve">, </w:t>
      </w:r>
      <w:r w:rsidR="003D270B" w:rsidRPr="00A8432D">
        <w:t xml:space="preserve">z výsledku strhne </w:t>
      </w:r>
      <w:r w:rsidR="003D270B" w:rsidRPr="00A8432D">
        <w:rPr>
          <w:b/>
          <w:bCs/>
        </w:rPr>
        <w:t>15% daň</w:t>
      </w:r>
      <w:r w:rsidR="003D270B">
        <w:rPr>
          <w:b/>
          <w:bCs/>
        </w:rPr>
        <w:t xml:space="preserve"> </w:t>
      </w:r>
      <w:r w:rsidR="003D270B" w:rsidRPr="00A8432D">
        <w:t xml:space="preserve">a </w:t>
      </w:r>
      <w:r w:rsidR="003D270B" w:rsidRPr="00A8432D">
        <w:rPr>
          <w:b/>
          <w:bCs/>
        </w:rPr>
        <w:t>čistý úrok připíše na účet</w:t>
      </w:r>
      <w:r w:rsidR="003D270B">
        <w:rPr>
          <w:b/>
          <w:bCs/>
        </w:rPr>
        <w:t>.</w:t>
      </w:r>
      <w:r w:rsidRPr="00B8423D">
        <w:rPr>
          <w:rFonts w:cs="Times New Roman"/>
          <w:noProof/>
        </w:rPr>
        <w:t xml:space="preserve"> </w:t>
      </w:r>
    </w:p>
    <w:p w14:paraId="3588FA98" w14:textId="77777777" w:rsidR="003D270B" w:rsidRDefault="003D270B" w:rsidP="00167DD5">
      <w:pPr>
        <w:rPr>
          <w:b/>
          <w:bCs/>
        </w:rPr>
      </w:pPr>
    </w:p>
    <w:p w14:paraId="5CD09E7E" w14:textId="4A5D37DE" w:rsidR="00C43EF6" w:rsidRPr="00E10F3D" w:rsidRDefault="003D270B" w:rsidP="00360D46">
      <w:pPr>
        <w:spacing w:before="360" w:after="240" w:line="278" w:lineRule="auto"/>
        <w:rPr>
          <w:rFonts w:eastAsia="Aptos" w:cs="Times New Roman"/>
          <w:b/>
          <w:bCs/>
          <w:color w:val="0073CF"/>
          <w:sz w:val="28"/>
          <w:szCs w:val="28"/>
        </w:rPr>
      </w:pPr>
      <w:r w:rsidRPr="007E2625">
        <w:rPr>
          <w:rFonts w:eastAsia="Aptos" w:cs="Times New Roman"/>
          <w:noProof/>
          <w:kern w:val="0"/>
          <w:sz w:val="22"/>
          <w:szCs w:val="22"/>
          <w:lang w:val="en-GB"/>
          <w14:ligatures w14:val="none"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7AA0AA5A" wp14:editId="08CBE654">
                <wp:simplePos x="0" y="0"/>
                <wp:positionH relativeFrom="margin">
                  <wp:align>left</wp:align>
                </wp:positionH>
                <wp:positionV relativeFrom="paragraph">
                  <wp:posOffset>610235</wp:posOffset>
                </wp:positionV>
                <wp:extent cx="5753100" cy="1447800"/>
                <wp:effectExtent l="0" t="0" r="0" b="0"/>
                <wp:wrapNone/>
                <wp:docPr id="908261084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0" cy="1447800"/>
                        </a:xfrm>
                        <a:prstGeom prst="roundRect">
                          <a:avLst>
                            <a:gd name="adj" fmla="val 7728"/>
                          </a:avLst>
                        </a:prstGeom>
                        <a:solidFill>
                          <a:srgbClr val="DDF0FF"/>
                        </a:solidFill>
                        <a:ln w="254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B6162D" id="Obdélník: se zakulacenými rohy 1" o:spid="_x0000_s1026" style="position:absolute;margin-left:0;margin-top:48.05pt;width:453pt;height:114pt;z-index:-25165823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506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" fillcolor="#ddf0ff" stroked="f" strokeweight="2pt">
                <v:stroke joinstyle="miter"/>
                <w10:wrap anchorx="margin"/>
              </v:roundrect>
            </w:pict>
          </mc:Fallback>
        </mc:AlternateContent>
      </w:r>
      <w:r w:rsidRPr="00B8423D">
        <w:rPr>
          <w:rFonts w:ascii="Lato" w:eastAsia="Aptos" w:hAnsi="Lato" w:cs="Cambria Math"/>
          <w:color w:val="0073CF"/>
          <w:sz w:val="40"/>
          <w:szCs w:val="40"/>
        </w:rPr>
        <w:t xml:space="preserve">❹ </w:t>
      </w:r>
      <w:r>
        <w:rPr>
          <w:rFonts w:eastAsia="Aptos" w:cs="Times New Roman"/>
          <w:b/>
          <w:bCs/>
          <w:color w:val="0073CF"/>
          <w:sz w:val="28"/>
          <w:szCs w:val="28"/>
        </w:rPr>
        <w:t>Termínovaný účet</w:t>
      </w:r>
    </w:p>
    <w:p w14:paraId="27CC078A" w14:textId="001AEF26" w:rsidR="003D270B" w:rsidRPr="003D270B" w:rsidRDefault="003D270B" w:rsidP="003963DB">
      <w:pPr>
        <w:ind w:left="142" w:right="283"/>
        <w:jc w:val="both"/>
        <w:rPr>
          <w:rFonts w:eastAsia="Aptos" w:cs="Times New Roman"/>
          <w:color w:val="0073CF"/>
          <w:sz w:val="28"/>
          <w:szCs w:val="28"/>
        </w:rPr>
      </w:pPr>
      <w:r w:rsidRPr="003D270B">
        <w:rPr>
          <w:b/>
          <w:bCs/>
        </w:rPr>
        <w:t>Termínovaný účet/vklad</w:t>
      </w:r>
      <w:r w:rsidRPr="003D270B">
        <w:t xml:space="preserve"> je bankovní produkt, při kterém se klient zavazuje uložit své finanční prostředky na předem sjednanou dobu (např. měsíce, roky) s tím, že je po tuto dobu nesmí vybírat. Za to má garantovaný výnos bankou v podobě fixní (neměnné) úrokové míry. Úročení tohoto vkladu bývá vyšší než u klasického spořicího účtu. Je vhodný pro dlouhodobější úspory, pokud klient ví, že peníze nebude potřebovat, a chce je bezpečně zhodnotit.</w:t>
      </w:r>
    </w:p>
    <w:p w14:paraId="705274A0" w14:textId="77777777" w:rsidR="003D270B" w:rsidRDefault="003D270B" w:rsidP="00167DD5">
      <w:pPr>
        <w:rPr>
          <w:b/>
          <w:bCs/>
        </w:rPr>
      </w:pPr>
    </w:p>
    <w:p w14:paraId="3D719AC4" w14:textId="77777777" w:rsidR="003D270B" w:rsidRDefault="003D270B" w:rsidP="00167DD5">
      <w:pPr>
        <w:rPr>
          <w:b/>
          <w:bCs/>
        </w:rPr>
      </w:pPr>
    </w:p>
    <w:p w14:paraId="78A1BB49" w14:textId="77777777" w:rsidR="003D270B" w:rsidRPr="0003533E" w:rsidRDefault="003D270B" w:rsidP="00CF55BD">
      <w:pPr>
        <w:jc w:val="both"/>
        <w:rPr>
          <w:b/>
          <w:lang w:eastAsia="cs-CZ"/>
        </w:rPr>
      </w:pPr>
      <w:r w:rsidRPr="0003533E">
        <w:rPr>
          <w:b/>
          <w:lang w:eastAsia="cs-CZ"/>
        </w:rPr>
        <w:lastRenderedPageBreak/>
        <w:t>Vaše babička má 400 000 Kč. Bojí se investovat, a proto vás požádala, abyste jí vybrali na trhu vhodný termínovaný vklad s dobou uložení ideálně na 2 roky. Jaký produkt byste jí doporučili?</w:t>
      </w:r>
    </w:p>
    <w:p w14:paraId="07A8F83B" w14:textId="77777777" w:rsidR="003D270B" w:rsidRPr="003D270B" w:rsidRDefault="003D270B" w:rsidP="00CF55BD">
      <w:pPr>
        <w:jc w:val="both"/>
        <w:rPr>
          <w:lang w:eastAsia="cs-CZ"/>
        </w:rPr>
      </w:pPr>
    </w:p>
    <w:p w14:paraId="6F9ADC6C" w14:textId="5B141607" w:rsidR="003D270B" w:rsidRPr="003D270B" w:rsidRDefault="00C43EF6" w:rsidP="00CF55BD">
      <w:pPr>
        <w:spacing w:before="360" w:after="360" w:line="240" w:lineRule="auto"/>
        <w:jc w:val="both"/>
        <w:rPr>
          <w:rFonts w:eastAsia="Times New Roman" w:cs="Times New Roman"/>
          <w:kern w:val="0"/>
          <w:lang w:eastAsia="cs-CZ"/>
          <w14:ligatures w14:val="none"/>
        </w:rPr>
      </w:pPr>
      <w:r>
        <w:rPr>
          <w:rFonts w:eastAsia="Times New Roman" w:cs="Times New Roman"/>
          <w:kern w:val="0"/>
          <w:lang w:eastAsia="cs-CZ"/>
          <w14:ligatures w14:val="none"/>
        </w:rPr>
        <w:t>A</w:t>
      </w:r>
      <w:r w:rsidR="003D270B" w:rsidRPr="003D270B">
        <w:rPr>
          <w:rFonts w:eastAsia="Times New Roman" w:cs="Times New Roman"/>
          <w:kern w:val="0"/>
          <w:lang w:eastAsia="cs-CZ"/>
          <w14:ligatures w14:val="none"/>
        </w:rPr>
        <w:t>) Název společnosti</w:t>
      </w:r>
      <w:r>
        <w:rPr>
          <w:rFonts w:eastAsia="Times New Roman" w:cs="Times New Roman"/>
          <w:kern w:val="0"/>
          <w:lang w:eastAsia="cs-CZ"/>
          <w14:ligatures w14:val="none"/>
        </w:rPr>
        <w:t>: .................................................................................................................</w:t>
      </w:r>
    </w:p>
    <w:p w14:paraId="230713A5" w14:textId="5D7A5D9D" w:rsidR="003D270B" w:rsidRPr="003D270B" w:rsidRDefault="00C43EF6" w:rsidP="00CF55BD">
      <w:pPr>
        <w:spacing w:before="360" w:after="360" w:line="240" w:lineRule="auto"/>
        <w:jc w:val="both"/>
        <w:rPr>
          <w:rFonts w:eastAsia="Times New Roman" w:cs="Times New Roman"/>
          <w:kern w:val="0"/>
          <w:lang w:eastAsia="cs-CZ"/>
          <w14:ligatures w14:val="none"/>
        </w:rPr>
      </w:pPr>
      <w:r>
        <w:rPr>
          <w:rFonts w:eastAsia="Times New Roman" w:cs="Times New Roman"/>
          <w:kern w:val="0"/>
          <w:lang w:eastAsia="cs-CZ"/>
          <w14:ligatures w14:val="none"/>
        </w:rPr>
        <w:t>B</w:t>
      </w:r>
      <w:r w:rsidR="003D270B" w:rsidRPr="003D270B">
        <w:rPr>
          <w:rFonts w:eastAsia="Times New Roman" w:cs="Times New Roman"/>
          <w:kern w:val="0"/>
          <w:lang w:eastAsia="cs-CZ"/>
          <w14:ligatures w14:val="none"/>
        </w:rPr>
        <w:t>) Výše úroků / období</w:t>
      </w:r>
      <w:r>
        <w:rPr>
          <w:rFonts w:eastAsia="Times New Roman" w:cs="Times New Roman"/>
          <w:kern w:val="0"/>
          <w:lang w:eastAsia="cs-CZ"/>
          <w14:ligatures w14:val="none"/>
        </w:rPr>
        <w:t>:</w:t>
      </w:r>
      <w:r w:rsidR="003D270B" w:rsidRPr="003D270B">
        <w:rPr>
          <w:rFonts w:eastAsia="Times New Roman" w:cs="Times New Roman"/>
          <w:kern w:val="0"/>
          <w:lang w:eastAsia="cs-CZ"/>
          <w14:ligatures w14:val="none"/>
        </w:rPr>
        <w:t xml:space="preserve"> ..............................................................................................................</w:t>
      </w:r>
    </w:p>
    <w:p w14:paraId="618976E2" w14:textId="07166685" w:rsidR="003D270B" w:rsidRPr="003D270B" w:rsidRDefault="00C43EF6" w:rsidP="00CF55BD">
      <w:pPr>
        <w:spacing w:before="360" w:after="360" w:line="240" w:lineRule="auto"/>
        <w:jc w:val="both"/>
        <w:rPr>
          <w:rFonts w:eastAsia="Times New Roman" w:cs="Times New Roman"/>
          <w:kern w:val="0"/>
          <w:lang w:eastAsia="cs-CZ"/>
          <w14:ligatures w14:val="none"/>
        </w:rPr>
      </w:pPr>
      <w:r>
        <w:rPr>
          <w:rFonts w:eastAsia="Times New Roman" w:cs="Times New Roman"/>
          <w:kern w:val="0"/>
          <w:lang w:eastAsia="cs-CZ"/>
          <w14:ligatures w14:val="none"/>
        </w:rPr>
        <w:t>C</w:t>
      </w:r>
      <w:r w:rsidR="003D270B" w:rsidRPr="003D270B">
        <w:rPr>
          <w:rFonts w:eastAsia="Times New Roman" w:cs="Times New Roman"/>
          <w:kern w:val="0"/>
          <w:lang w:eastAsia="cs-CZ"/>
          <w14:ligatures w14:val="none"/>
        </w:rPr>
        <w:t>) Vypočítejte, jak vysokou částku si babička po 2 letech převede na běžný účet.</w:t>
      </w:r>
    </w:p>
    <w:p w14:paraId="71A2A30D" w14:textId="4B156BA0" w:rsidR="003D270B" w:rsidRPr="003D270B" w:rsidRDefault="003D270B" w:rsidP="00CF55BD">
      <w:pPr>
        <w:spacing w:after="120" w:line="240" w:lineRule="auto"/>
        <w:jc w:val="both"/>
        <w:rPr>
          <w:rFonts w:eastAsia="Times New Roman" w:cs="Times New Roman"/>
          <w:kern w:val="0"/>
          <w:lang w:eastAsia="cs-CZ"/>
          <w14:ligatures w14:val="none"/>
        </w:rPr>
      </w:pPr>
      <w:r w:rsidRPr="003D270B">
        <w:rPr>
          <w:rFonts w:eastAsia="Times New Roman" w:cs="Times New Roman"/>
          <w:kern w:val="0"/>
          <w:lang w:eastAsia="cs-CZ"/>
          <w14:ligatures w14:val="none"/>
        </w:rPr>
        <w:t>.................................................................................................................................................</w:t>
      </w:r>
      <w:r w:rsidR="00C43EF6">
        <w:rPr>
          <w:rFonts w:eastAsia="Times New Roman" w:cs="Times New Roman"/>
          <w:kern w:val="0"/>
          <w:lang w:eastAsia="cs-CZ"/>
          <w14:ligatures w14:val="none"/>
        </w:rPr>
        <w:t>......</w:t>
      </w:r>
    </w:p>
    <w:p w14:paraId="32CFAF42" w14:textId="77777777" w:rsidR="003D270B" w:rsidRDefault="003D270B" w:rsidP="00CF55BD">
      <w:pPr>
        <w:jc w:val="both"/>
        <w:rPr>
          <w:b/>
          <w:bCs/>
        </w:rPr>
      </w:pPr>
    </w:p>
    <w:p w14:paraId="1F94463A" w14:textId="1F3B7DFE" w:rsidR="00C43EF6" w:rsidRDefault="00C43EF6" w:rsidP="002925F7">
      <w:pPr>
        <w:spacing w:before="240" w:after="160" w:line="278" w:lineRule="auto"/>
        <w:jc w:val="both"/>
        <w:rPr>
          <w:rFonts w:eastAsia="Aptos" w:cs="Times New Roman"/>
          <w:b/>
          <w:bCs/>
          <w:color w:val="0073CF"/>
          <w:sz w:val="28"/>
          <w:szCs w:val="28"/>
        </w:rPr>
      </w:pPr>
      <w:r w:rsidRPr="00B8423D">
        <w:rPr>
          <w:rFonts w:ascii="Lato" w:eastAsia="Aptos" w:hAnsi="Lato" w:cs="Cambria Math"/>
          <w:color w:val="0073CF"/>
          <w:sz w:val="40"/>
          <w:szCs w:val="40"/>
        </w:rPr>
        <w:t xml:space="preserve">❺ </w:t>
      </w:r>
      <w:r w:rsidRPr="00C43EF6">
        <w:rPr>
          <w:rFonts w:eastAsia="Aptos" w:cs="Times New Roman"/>
          <w:b/>
          <w:bCs/>
          <w:color w:val="0073CF"/>
          <w:sz w:val="28"/>
          <w:szCs w:val="28"/>
        </w:rPr>
        <w:t>K</w:t>
      </w:r>
      <w:r>
        <w:rPr>
          <w:rFonts w:eastAsia="Aptos" w:cs="Times New Roman"/>
          <w:b/>
          <w:bCs/>
          <w:color w:val="0073CF"/>
          <w:sz w:val="28"/>
          <w:szCs w:val="28"/>
        </w:rPr>
        <w:t xml:space="preserve">omplexní </w:t>
      </w:r>
      <w:r w:rsidR="006A7B07">
        <w:rPr>
          <w:rFonts w:eastAsia="Aptos" w:cs="Times New Roman"/>
          <w:b/>
          <w:bCs/>
          <w:color w:val="0073CF"/>
          <w:sz w:val="28"/>
          <w:szCs w:val="28"/>
        </w:rPr>
        <w:t>úloha</w:t>
      </w:r>
    </w:p>
    <w:p w14:paraId="7850BC1D" w14:textId="77777777" w:rsidR="00C43EF6" w:rsidRPr="00C43EF6" w:rsidRDefault="00C43EF6" w:rsidP="00CF55BD">
      <w:pPr>
        <w:jc w:val="both"/>
        <w:rPr>
          <w:rFonts w:eastAsia="Times New Roman" w:cs="Times New Roman"/>
          <w:kern w:val="0"/>
          <w:lang w:eastAsia="cs-CZ"/>
          <w14:ligatures w14:val="none"/>
        </w:rPr>
      </w:pPr>
      <w:r w:rsidRPr="00C43EF6">
        <w:rPr>
          <w:rFonts w:eastAsia="Times New Roman" w:cs="Times New Roman"/>
          <w:kern w:val="0"/>
          <w:lang w:eastAsia="cs-CZ"/>
          <w14:ligatures w14:val="none"/>
        </w:rPr>
        <w:t xml:space="preserve">Představte si, že máte k dispozici </w:t>
      </w:r>
      <w:r w:rsidRPr="00C43EF6">
        <w:rPr>
          <w:rFonts w:eastAsia="Times New Roman" w:cs="Times New Roman"/>
          <w:b/>
          <w:bCs/>
          <w:kern w:val="0"/>
          <w:lang w:eastAsia="cs-CZ"/>
          <w14:ligatures w14:val="none"/>
        </w:rPr>
        <w:t>100 000 Kč</w:t>
      </w:r>
      <w:r w:rsidRPr="00C43EF6">
        <w:rPr>
          <w:rFonts w:eastAsia="Times New Roman" w:cs="Times New Roman"/>
          <w:kern w:val="0"/>
          <w:lang w:eastAsia="cs-CZ"/>
          <w14:ligatures w14:val="none"/>
        </w:rPr>
        <w:t xml:space="preserve">, které chcete uložit na dobu </w:t>
      </w:r>
      <w:r w:rsidRPr="00C43EF6">
        <w:rPr>
          <w:rFonts w:eastAsia="Times New Roman" w:cs="Times New Roman"/>
          <w:b/>
          <w:bCs/>
          <w:kern w:val="0"/>
          <w:lang w:eastAsia="cs-CZ"/>
          <w14:ligatures w14:val="none"/>
        </w:rPr>
        <w:t>3 let</w:t>
      </w:r>
      <w:r w:rsidRPr="00C43EF6">
        <w:rPr>
          <w:rFonts w:eastAsia="Times New Roman" w:cs="Times New Roman"/>
          <w:kern w:val="0"/>
          <w:lang w:eastAsia="cs-CZ"/>
          <w14:ligatures w14:val="none"/>
        </w:rPr>
        <w:t xml:space="preserve">. Vaším úkolem je porovnat různé způsoby uložení peněz a rozhodnout, </w:t>
      </w:r>
      <w:r w:rsidRPr="00C43EF6">
        <w:rPr>
          <w:rFonts w:eastAsia="Times New Roman" w:cs="Times New Roman"/>
          <w:b/>
          <w:bCs/>
          <w:kern w:val="0"/>
          <w:lang w:eastAsia="cs-CZ"/>
          <w14:ligatures w14:val="none"/>
        </w:rPr>
        <w:t>který z nich je nejvhodnější</w:t>
      </w:r>
      <w:r w:rsidRPr="00C43EF6">
        <w:rPr>
          <w:rFonts w:eastAsia="Times New Roman" w:cs="Times New Roman"/>
          <w:kern w:val="0"/>
          <w:lang w:eastAsia="cs-CZ"/>
          <w14:ligatures w14:val="none"/>
        </w:rPr>
        <w:t>. V úvahu berte výhody a nevýhody zvažované možnosti, nominální a reálné zhodnocení. Při výpočtu reálného zhodnocení uvažujte také kumulovanou míru inflace za 3 roky 4,5 %. Při výpočtu si pomozte vzorečkem pro složené úročení, viz výše.</w:t>
      </w:r>
    </w:p>
    <w:p w14:paraId="4C4DA304" w14:textId="77777777" w:rsidR="00C43EF6" w:rsidRPr="00C43EF6" w:rsidRDefault="00C43EF6" w:rsidP="00A143F5">
      <w:pPr>
        <w:rPr>
          <w:rFonts w:eastAsia="Times New Roman" w:cs="Times New Roman"/>
          <w:kern w:val="0"/>
          <w:lang w:eastAsia="cs-CZ"/>
          <w14:ligatures w14:val="none"/>
        </w:rPr>
      </w:pPr>
    </w:p>
    <w:p w14:paraId="59739B4E" w14:textId="77777777" w:rsidR="00C43EF6" w:rsidRPr="00C43EF6" w:rsidRDefault="00C43EF6" w:rsidP="00CF55BD">
      <w:pPr>
        <w:jc w:val="both"/>
        <w:rPr>
          <w:rFonts w:eastAsia="Times New Roman" w:cs="Times New Roman"/>
          <w:kern w:val="0"/>
          <w:lang w:eastAsia="cs-CZ"/>
          <w14:ligatures w14:val="none"/>
        </w:rPr>
      </w:pPr>
      <w:r w:rsidRPr="00C43EF6">
        <w:rPr>
          <w:rFonts w:eastAsia="Times New Roman" w:cs="Times New Roman"/>
          <w:b/>
          <w:bCs/>
          <w:kern w:val="0"/>
          <w:lang w:eastAsia="cs-CZ"/>
          <w14:ligatures w14:val="none"/>
        </w:rPr>
        <w:t>Nápověda:</w:t>
      </w:r>
      <w:r w:rsidRPr="00C43EF6">
        <w:rPr>
          <w:rFonts w:eastAsia="Times New Roman" w:cs="Times New Roman"/>
          <w:kern w:val="0"/>
          <w:lang w:eastAsia="cs-CZ"/>
          <w14:ligatures w14:val="none"/>
        </w:rPr>
        <w:t xml:space="preserve"> Reálný výnos je výnos očištěný o inflaci. K výpočtu </w:t>
      </w:r>
      <w:r w:rsidRPr="00C43EF6">
        <w:rPr>
          <w:rFonts w:eastAsia="Times New Roman" w:cs="Times New Roman"/>
          <w:b/>
          <w:bCs/>
          <w:kern w:val="0"/>
          <w:lang w:eastAsia="cs-CZ"/>
          <w14:ligatures w14:val="none"/>
        </w:rPr>
        <w:t>reálné hodnoty peněz</w:t>
      </w:r>
      <w:r w:rsidRPr="00C43EF6">
        <w:rPr>
          <w:rFonts w:eastAsia="Times New Roman" w:cs="Times New Roman"/>
          <w:kern w:val="0"/>
          <w:lang w:eastAsia="cs-CZ"/>
          <w14:ligatures w14:val="none"/>
        </w:rPr>
        <w:t xml:space="preserve"> při úvaze kumulované inflace (inflace za sledované 3 roky) použijte tento vzorec:</w:t>
      </w:r>
    </w:p>
    <w:p w14:paraId="20D4D82E" w14:textId="39F9A5BC" w:rsidR="008143A8" w:rsidRPr="008143A8" w:rsidRDefault="008143A8" w:rsidP="008143A8">
      <w:pPr>
        <w:rPr>
          <w:rFonts w:eastAsia="Times New Roman" w:cs="Times New Roman"/>
          <w:kern w:val="0"/>
          <w:lang w:eastAsia="cs-CZ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301" behindDoc="0" locked="0" layoutInCell="1" allowOverlap="1" wp14:anchorId="6A4A4CDD" wp14:editId="7CD5ACF2">
                <wp:simplePos x="0" y="0"/>
                <wp:positionH relativeFrom="margin">
                  <wp:align>center</wp:align>
                </wp:positionH>
                <wp:positionV relativeFrom="paragraph">
                  <wp:posOffset>130920</wp:posOffset>
                </wp:positionV>
                <wp:extent cx="1828800" cy="1828800"/>
                <wp:effectExtent l="0" t="0" r="27305" b="12700"/>
                <wp:wrapSquare wrapText="bothSides"/>
                <wp:docPr id="412620494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5DEF1C" w14:textId="64B23B9C" w:rsidR="008143A8" w:rsidRPr="008143A8" w:rsidRDefault="008143A8" w:rsidP="008143A8">
                            <w:pPr>
                              <w:spacing w:before="240" w:after="240" w:line="240" w:lineRule="auto"/>
                              <w:rPr>
                                <w:rFonts w:eastAsia="Times New Roman" w:cs="Times New Roman"/>
                                <w:b/>
                                <w:bCs/>
                                <w:i/>
                                <w:iCs/>
                                <w:kern w:val="0"/>
                                <w:lang w:eastAsia="cs-CZ"/>
                                <w14:ligatures w14:val="none"/>
                              </w:rPr>
                            </w:pPr>
                            <w:r w:rsidRPr="008143A8">
                              <w:rPr>
                                <w:rFonts w:eastAsia="Times New Roman" w:cs="Times New Roman"/>
                                <w:b/>
                                <w:bCs/>
                                <w:i/>
                                <w:iCs/>
                                <w:kern w:val="0"/>
                                <w:lang w:eastAsia="cs-CZ"/>
                                <w14:ligatures w14:val="none"/>
                              </w:rPr>
                              <w:t>reálná hodnota = nominální hodnota peněz / (1 + (kumulovaná inflace / 100))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A4CDD" id="_x0000_s1028" type="#_x0000_t202" style="position:absolute;margin-left:0;margin-top:10.3pt;width:2in;height:2in;z-index:251660301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" filled="f" strokeweight=".5pt">
                <v:textbox style="mso-fit-shape-to-text:t">
                  <w:txbxContent>
                    <w:p w14:paraId="5E5DEF1C" w14:textId="64B23B9C" w:rsidR="008143A8" w:rsidRPr="008143A8" w:rsidRDefault="008143A8" w:rsidP="008143A8">
                      <w:pPr>
                        <w:spacing w:before="240" w:after="240" w:line="240" w:lineRule="auto"/>
                        <w:rPr>
                          <w:rFonts w:eastAsia="Times New Roman" w:cs="Times New Roman"/>
                          <w:b/>
                          <w:bCs/>
                          <w:i/>
                          <w:iCs/>
                          <w:kern w:val="0"/>
                          <w:lang w:eastAsia="cs-CZ"/>
                          <w14:ligatures w14:val="none"/>
                        </w:rPr>
                      </w:pPr>
                      <w:r w:rsidRPr="008143A8">
                        <w:rPr>
                          <w:rFonts w:eastAsia="Times New Roman" w:cs="Times New Roman"/>
                          <w:b/>
                          <w:bCs/>
                          <w:i/>
                          <w:iCs/>
                          <w:kern w:val="0"/>
                          <w:lang w:eastAsia="cs-CZ"/>
                          <w14:ligatures w14:val="none"/>
                        </w:rPr>
                        <w:t>reálná hodnota = nominální hodnota peněz / (1 + (kumulovaná inflace / 100))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187D43F" w14:textId="1AC52BEA" w:rsidR="008143A8" w:rsidRPr="008143A8" w:rsidRDefault="008143A8" w:rsidP="008143A8">
      <w:pPr>
        <w:spacing w:after="240" w:line="240" w:lineRule="auto"/>
        <w:jc w:val="center"/>
        <w:rPr>
          <w:rFonts w:eastAsia="Times New Roman" w:cs="Times New Roman"/>
          <w:i/>
          <w:iCs/>
          <w:kern w:val="0"/>
          <w:lang w:eastAsia="cs-CZ"/>
          <w14:ligatures w14:val="none"/>
        </w:rPr>
      </w:pPr>
      <w:r w:rsidRPr="008143A8">
        <w:rPr>
          <w:rFonts w:eastAsia="Times New Roman" w:cs="Times New Roman"/>
          <w:i/>
          <w:iCs/>
          <w:kern w:val="0"/>
          <w:lang w:eastAsia="cs-CZ"/>
          <w14:ligatures w14:val="none"/>
        </w:rPr>
        <w:t>tedy, reálná hodnota = nominální hodnota peněz / 1,045</w:t>
      </w:r>
    </w:p>
    <w:p w14:paraId="54617762" w14:textId="77777777" w:rsidR="00C43EF6" w:rsidRPr="00C43EF6" w:rsidRDefault="00C43EF6" w:rsidP="00D77A42">
      <w:pPr>
        <w:rPr>
          <w:rFonts w:eastAsia="Times New Roman" w:cs="Times New Roman"/>
          <w:kern w:val="0"/>
          <w:lang w:eastAsia="cs-CZ"/>
          <w14:ligatures w14:val="none"/>
        </w:rPr>
      </w:pPr>
    </w:p>
    <w:p w14:paraId="7A7E4120" w14:textId="7FCC1C2A" w:rsidR="00C43EF6" w:rsidRPr="00C43EF6" w:rsidRDefault="00C43EF6" w:rsidP="00D77A42">
      <w:pPr>
        <w:rPr>
          <w:rFonts w:eastAsia="Times New Roman" w:cs="Times New Roman"/>
          <w:kern w:val="0"/>
          <w:lang w:eastAsia="cs-CZ"/>
          <w14:ligatures w14:val="none"/>
        </w:rPr>
      </w:pPr>
      <w:r w:rsidRPr="00C43EF6">
        <w:rPr>
          <w:rFonts w:eastAsia="Times New Roman" w:cs="Times New Roman"/>
          <w:kern w:val="0"/>
          <w:lang w:eastAsia="cs-CZ"/>
          <w14:ligatures w14:val="none"/>
        </w:rPr>
        <w:t>K dispozici máte 3 varianty uložení peněz.</w:t>
      </w:r>
    </w:p>
    <w:p w14:paraId="58956B26" w14:textId="77777777" w:rsidR="00C43EF6" w:rsidRPr="00C43EF6" w:rsidRDefault="00C43EF6" w:rsidP="00C43EF6">
      <w:pPr>
        <w:spacing w:line="240" w:lineRule="auto"/>
        <w:rPr>
          <w:rFonts w:eastAsia="Times New Roman" w:cs="Times New Roman"/>
          <w:kern w:val="0"/>
          <w:lang w:eastAsia="cs-CZ"/>
          <w14:ligatures w14:val="non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43EF6" w14:paraId="2FE586A9" w14:textId="77777777" w:rsidTr="00A143F5">
        <w:trPr>
          <w:trHeight w:val="525"/>
        </w:trPr>
        <w:tc>
          <w:tcPr>
            <w:tcW w:w="3020" w:type="dxa"/>
            <w:shd w:val="clear" w:color="auto" w:fill="E8E8E8" w:themeFill="background2"/>
          </w:tcPr>
          <w:p w14:paraId="3883CC94" w14:textId="334C1D16" w:rsidR="00A143F5" w:rsidRDefault="00C43EF6" w:rsidP="00A143F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lang w:eastAsia="cs-CZ"/>
              </w:rPr>
            </w:pPr>
            <w:r w:rsidRPr="00501E23">
              <w:rPr>
                <w:rFonts w:eastAsia="Times New Roman" w:cs="Times New Roman"/>
                <w:lang w:eastAsia="cs-CZ"/>
              </w:rPr>
              <w:t>Varianta A</w:t>
            </w:r>
            <w:r w:rsidR="00A143F5">
              <w:rPr>
                <w:rFonts w:eastAsia="Times New Roman" w:cs="Times New Roman"/>
                <w:b/>
                <w:bCs/>
                <w:lang w:eastAsia="cs-CZ"/>
              </w:rPr>
              <w:t>:</w:t>
            </w:r>
          </w:p>
          <w:p w14:paraId="57C749FB" w14:textId="5F276B09" w:rsidR="00C43EF6" w:rsidRPr="00A143F5" w:rsidRDefault="00C43EF6" w:rsidP="00A143F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lang w:eastAsia="cs-CZ"/>
              </w:rPr>
            </w:pPr>
            <w:r w:rsidRPr="00C43EF6">
              <w:rPr>
                <w:rFonts w:eastAsia="Times New Roman" w:cs="Times New Roman"/>
                <w:b/>
                <w:bCs/>
                <w:lang w:eastAsia="cs-CZ"/>
              </w:rPr>
              <w:t>Spořicí účet</w:t>
            </w:r>
          </w:p>
        </w:tc>
        <w:tc>
          <w:tcPr>
            <w:tcW w:w="3021" w:type="dxa"/>
            <w:shd w:val="clear" w:color="auto" w:fill="E8E8E8" w:themeFill="background2"/>
          </w:tcPr>
          <w:p w14:paraId="0BBFEB9C" w14:textId="0A04AE3C" w:rsidR="00A143F5" w:rsidRPr="00501E23" w:rsidRDefault="00C43EF6" w:rsidP="00A143F5">
            <w:pPr>
              <w:spacing w:line="240" w:lineRule="auto"/>
              <w:jc w:val="center"/>
              <w:rPr>
                <w:rFonts w:eastAsia="Times New Roman" w:cs="Times New Roman"/>
                <w:lang w:eastAsia="cs-CZ"/>
              </w:rPr>
            </w:pPr>
            <w:r w:rsidRPr="00501E23">
              <w:rPr>
                <w:rFonts w:eastAsia="Times New Roman" w:cs="Times New Roman"/>
                <w:lang w:eastAsia="cs-CZ"/>
              </w:rPr>
              <w:t>Varianta B</w:t>
            </w:r>
            <w:r w:rsidR="00A143F5" w:rsidRPr="00501E23">
              <w:rPr>
                <w:rFonts w:eastAsia="Times New Roman" w:cs="Times New Roman"/>
                <w:lang w:eastAsia="cs-CZ"/>
              </w:rPr>
              <w:t>:</w:t>
            </w:r>
          </w:p>
          <w:p w14:paraId="136DF5CE" w14:textId="70FAC368" w:rsidR="00C43EF6" w:rsidRPr="00A143F5" w:rsidRDefault="00C43EF6" w:rsidP="00A143F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lang w:eastAsia="cs-CZ"/>
              </w:rPr>
            </w:pPr>
            <w:r w:rsidRPr="00C43EF6">
              <w:rPr>
                <w:rFonts w:eastAsia="Times New Roman" w:cs="Times New Roman"/>
                <w:b/>
                <w:bCs/>
                <w:lang w:eastAsia="cs-CZ"/>
              </w:rPr>
              <w:t>Termínovaný úče</w:t>
            </w:r>
            <w:r w:rsidR="00A143F5">
              <w:rPr>
                <w:rFonts w:eastAsia="Times New Roman" w:cs="Times New Roman"/>
                <w:b/>
                <w:bCs/>
                <w:lang w:eastAsia="cs-CZ"/>
              </w:rPr>
              <w:t>t</w:t>
            </w:r>
          </w:p>
        </w:tc>
        <w:tc>
          <w:tcPr>
            <w:tcW w:w="3021" w:type="dxa"/>
            <w:shd w:val="clear" w:color="auto" w:fill="E8E8E8" w:themeFill="background2"/>
          </w:tcPr>
          <w:p w14:paraId="12489F7D" w14:textId="709CF415" w:rsidR="00A143F5" w:rsidRPr="00501E23" w:rsidRDefault="00C43EF6" w:rsidP="00A143F5">
            <w:pPr>
              <w:jc w:val="center"/>
            </w:pPr>
            <w:r w:rsidRPr="00501E23">
              <w:t>Varianta C</w:t>
            </w:r>
            <w:r w:rsidR="00A143F5" w:rsidRPr="00501E23">
              <w:t>:</w:t>
            </w:r>
          </w:p>
          <w:p w14:paraId="7C7BAE95" w14:textId="62D00C07" w:rsidR="00C43EF6" w:rsidRDefault="00C43EF6" w:rsidP="00A143F5">
            <w:pPr>
              <w:jc w:val="center"/>
              <w:rPr>
                <w:b/>
                <w:bCs/>
              </w:rPr>
            </w:pPr>
            <w:r w:rsidRPr="00447C3C">
              <w:rPr>
                <w:b/>
                <w:bCs/>
              </w:rPr>
              <w:t>Peníze doma</w:t>
            </w:r>
          </w:p>
        </w:tc>
      </w:tr>
      <w:tr w:rsidR="00C43EF6" w14:paraId="4451D86B" w14:textId="77777777" w:rsidTr="00A075FB">
        <w:trPr>
          <w:trHeight w:hRule="exact" w:val="680"/>
        </w:trPr>
        <w:tc>
          <w:tcPr>
            <w:tcW w:w="3020" w:type="dxa"/>
            <w:vAlign w:val="center"/>
          </w:tcPr>
          <w:p w14:paraId="136BD70A" w14:textId="6943E4B9" w:rsidR="00C43EF6" w:rsidRPr="00A143F5" w:rsidRDefault="00C43EF6" w:rsidP="00A143F5">
            <w:pPr>
              <w:spacing w:line="240" w:lineRule="auto"/>
              <w:contextualSpacing/>
              <w:rPr>
                <w:rFonts w:eastAsia="Times New Roman" w:cs="Times New Roman"/>
                <w:lang w:eastAsia="cs-CZ"/>
              </w:rPr>
            </w:pPr>
            <w:r w:rsidRPr="00C43EF6">
              <w:rPr>
                <w:rFonts w:eastAsia="Times New Roman" w:cs="Times New Roman"/>
                <w:lang w:eastAsia="cs-CZ"/>
              </w:rPr>
              <w:t xml:space="preserve">Úroková sazba: </w:t>
            </w:r>
            <w:r w:rsidRPr="00C43EF6">
              <w:rPr>
                <w:rFonts w:eastAsia="Times New Roman" w:cs="Times New Roman"/>
                <w:b/>
                <w:bCs/>
                <w:lang w:eastAsia="cs-CZ"/>
              </w:rPr>
              <w:t xml:space="preserve">3,5 % </w:t>
            </w:r>
            <w:proofErr w:type="spellStart"/>
            <w:r w:rsidRPr="00C43EF6">
              <w:rPr>
                <w:rFonts w:eastAsia="Times New Roman" w:cs="Times New Roman"/>
                <w:b/>
                <w:bCs/>
                <w:lang w:eastAsia="cs-CZ"/>
              </w:rPr>
              <w:t>p.a</w:t>
            </w:r>
            <w:proofErr w:type="spellEnd"/>
            <w:r w:rsidRPr="00C43EF6">
              <w:rPr>
                <w:rFonts w:eastAsia="Times New Roman" w:cs="Times New Roman"/>
                <w:b/>
                <w:bCs/>
                <w:lang w:eastAsia="cs-CZ"/>
              </w:rPr>
              <w:t>.</w:t>
            </w:r>
          </w:p>
        </w:tc>
        <w:tc>
          <w:tcPr>
            <w:tcW w:w="3021" w:type="dxa"/>
            <w:vAlign w:val="center"/>
          </w:tcPr>
          <w:p w14:paraId="2B2565B6" w14:textId="10A37172" w:rsidR="00C43EF6" w:rsidRDefault="00C43EF6" w:rsidP="00167DD5">
            <w:pPr>
              <w:rPr>
                <w:b/>
                <w:bCs/>
              </w:rPr>
            </w:pPr>
            <w:r w:rsidRPr="00C43EF6">
              <w:rPr>
                <w:rFonts w:eastAsia="Times New Roman" w:cs="Times New Roman"/>
                <w:lang w:eastAsia="cs-CZ"/>
              </w:rPr>
              <w:t xml:space="preserve">Úroková sazba: </w:t>
            </w:r>
            <w:r w:rsidRPr="00C43EF6">
              <w:rPr>
                <w:rFonts w:eastAsia="Times New Roman" w:cs="Times New Roman"/>
                <w:b/>
                <w:bCs/>
                <w:lang w:eastAsia="cs-CZ"/>
              </w:rPr>
              <w:t>3,0</w:t>
            </w:r>
            <w:r w:rsidR="00A143F5">
              <w:rPr>
                <w:rFonts w:eastAsia="Times New Roman" w:cs="Times New Roman"/>
                <w:b/>
                <w:bCs/>
                <w:lang w:eastAsia="cs-CZ"/>
              </w:rPr>
              <w:t xml:space="preserve"> </w:t>
            </w:r>
            <w:r w:rsidRPr="00C43EF6">
              <w:rPr>
                <w:rFonts w:eastAsia="Times New Roman" w:cs="Times New Roman"/>
                <w:b/>
                <w:bCs/>
                <w:lang w:eastAsia="cs-CZ"/>
              </w:rPr>
              <w:t xml:space="preserve">% </w:t>
            </w:r>
            <w:proofErr w:type="spellStart"/>
            <w:r w:rsidRPr="00C43EF6">
              <w:rPr>
                <w:rFonts w:eastAsia="Times New Roman" w:cs="Times New Roman"/>
                <w:b/>
                <w:bCs/>
                <w:lang w:eastAsia="cs-CZ"/>
              </w:rPr>
              <w:t>p.a</w:t>
            </w:r>
            <w:proofErr w:type="spellEnd"/>
            <w:r w:rsidRPr="00C43EF6">
              <w:rPr>
                <w:rFonts w:eastAsia="Times New Roman" w:cs="Times New Roman"/>
                <w:b/>
                <w:bCs/>
                <w:lang w:eastAsia="cs-CZ"/>
              </w:rPr>
              <w:t>.</w:t>
            </w:r>
          </w:p>
        </w:tc>
        <w:tc>
          <w:tcPr>
            <w:tcW w:w="3021" w:type="dxa"/>
            <w:vAlign w:val="center"/>
          </w:tcPr>
          <w:p w14:paraId="54BBD11B" w14:textId="157FC493" w:rsidR="00C43EF6" w:rsidRPr="00A143F5" w:rsidRDefault="00C43EF6" w:rsidP="00A143F5">
            <w:pPr>
              <w:tabs>
                <w:tab w:val="num" w:pos="426"/>
              </w:tabs>
              <w:spacing w:line="240" w:lineRule="auto"/>
            </w:pPr>
            <w:r w:rsidRPr="00A143F5">
              <w:t xml:space="preserve">Úroková sazba: </w:t>
            </w:r>
            <w:r w:rsidRPr="00A143F5">
              <w:rPr>
                <w:b/>
                <w:bCs/>
              </w:rPr>
              <w:t>0 %</w:t>
            </w:r>
          </w:p>
        </w:tc>
      </w:tr>
      <w:tr w:rsidR="00C43EF6" w14:paraId="0902D9B6" w14:textId="77777777" w:rsidTr="00A075FB">
        <w:trPr>
          <w:trHeight w:hRule="exact" w:val="680"/>
        </w:trPr>
        <w:tc>
          <w:tcPr>
            <w:tcW w:w="3020" w:type="dxa"/>
            <w:vAlign w:val="center"/>
          </w:tcPr>
          <w:p w14:paraId="12E85206" w14:textId="22864E8A" w:rsidR="00C43EF6" w:rsidRPr="00A143F5" w:rsidRDefault="00C43EF6" w:rsidP="00A143F5">
            <w:pPr>
              <w:spacing w:line="240" w:lineRule="auto"/>
              <w:contextualSpacing/>
              <w:rPr>
                <w:rFonts w:eastAsia="Times New Roman" w:cs="Times New Roman"/>
                <w:lang w:eastAsia="cs-CZ"/>
              </w:rPr>
            </w:pPr>
            <w:r w:rsidRPr="00C43EF6">
              <w:rPr>
                <w:rFonts w:eastAsia="Times New Roman" w:cs="Times New Roman"/>
                <w:lang w:eastAsia="cs-CZ"/>
              </w:rPr>
              <w:t xml:space="preserve">Úrok </w:t>
            </w:r>
            <w:r w:rsidRPr="00C43EF6">
              <w:rPr>
                <w:rFonts w:eastAsia="Times New Roman" w:cs="Times New Roman"/>
                <w:b/>
                <w:bCs/>
                <w:lang w:eastAsia="cs-CZ"/>
              </w:rPr>
              <w:t>není po celou dobu garantován</w:t>
            </w:r>
          </w:p>
        </w:tc>
        <w:tc>
          <w:tcPr>
            <w:tcW w:w="3021" w:type="dxa"/>
            <w:vAlign w:val="center"/>
          </w:tcPr>
          <w:p w14:paraId="759F58CA" w14:textId="626A0DB4" w:rsidR="00C43EF6" w:rsidRDefault="00C43EF6" w:rsidP="00167DD5">
            <w:pPr>
              <w:rPr>
                <w:b/>
                <w:bCs/>
              </w:rPr>
            </w:pPr>
            <w:r w:rsidRPr="00C43EF6">
              <w:rPr>
                <w:rFonts w:eastAsia="Times New Roman" w:cs="Times New Roman"/>
                <w:lang w:eastAsia="cs-CZ"/>
              </w:rPr>
              <w:t xml:space="preserve">Úrok je </w:t>
            </w:r>
            <w:r w:rsidRPr="00C43EF6">
              <w:rPr>
                <w:rFonts w:eastAsia="Times New Roman" w:cs="Times New Roman"/>
                <w:b/>
                <w:bCs/>
                <w:lang w:eastAsia="cs-CZ"/>
              </w:rPr>
              <w:t>pevně daný po celou dobu 3 let</w:t>
            </w:r>
          </w:p>
        </w:tc>
        <w:tc>
          <w:tcPr>
            <w:tcW w:w="3021" w:type="dxa"/>
            <w:vAlign w:val="center"/>
          </w:tcPr>
          <w:p w14:paraId="7D1E2874" w14:textId="77777777" w:rsidR="00C43EF6" w:rsidRDefault="00C43EF6" w:rsidP="00167DD5">
            <w:pPr>
              <w:rPr>
                <w:b/>
                <w:bCs/>
              </w:rPr>
            </w:pPr>
          </w:p>
        </w:tc>
      </w:tr>
      <w:tr w:rsidR="00C43EF6" w14:paraId="22D094E8" w14:textId="77777777" w:rsidTr="00A075FB">
        <w:trPr>
          <w:trHeight w:hRule="exact" w:val="680"/>
        </w:trPr>
        <w:tc>
          <w:tcPr>
            <w:tcW w:w="3020" w:type="dxa"/>
            <w:vAlign w:val="center"/>
          </w:tcPr>
          <w:p w14:paraId="4D66E06D" w14:textId="2E939D9E" w:rsidR="00C43EF6" w:rsidRDefault="00C43EF6" w:rsidP="00A143F5">
            <w:pPr>
              <w:spacing w:line="240" w:lineRule="auto"/>
              <w:contextualSpacing/>
              <w:rPr>
                <w:b/>
                <w:bCs/>
              </w:rPr>
            </w:pPr>
            <w:r w:rsidRPr="00C43EF6">
              <w:rPr>
                <w:rFonts w:eastAsia="Times New Roman" w:cs="Times New Roman"/>
                <w:lang w:eastAsia="cs-CZ"/>
              </w:rPr>
              <w:t>Daň 15 % z úrokových výnosů</w:t>
            </w:r>
          </w:p>
        </w:tc>
        <w:tc>
          <w:tcPr>
            <w:tcW w:w="3021" w:type="dxa"/>
            <w:vAlign w:val="center"/>
          </w:tcPr>
          <w:p w14:paraId="7EBC901C" w14:textId="2EBD1F22" w:rsidR="00C43EF6" w:rsidRDefault="00C43EF6" w:rsidP="00167DD5">
            <w:pPr>
              <w:rPr>
                <w:b/>
                <w:bCs/>
              </w:rPr>
            </w:pPr>
            <w:r w:rsidRPr="00C43EF6">
              <w:rPr>
                <w:rFonts w:eastAsia="Times New Roman" w:cs="Times New Roman"/>
                <w:lang w:eastAsia="cs-CZ"/>
              </w:rPr>
              <w:t>Daň 15 % z úrokových výnosů</w:t>
            </w:r>
          </w:p>
        </w:tc>
        <w:tc>
          <w:tcPr>
            <w:tcW w:w="3021" w:type="dxa"/>
            <w:vAlign w:val="center"/>
          </w:tcPr>
          <w:p w14:paraId="22F16C33" w14:textId="77777777" w:rsidR="00C43EF6" w:rsidRDefault="00C43EF6" w:rsidP="00167DD5">
            <w:pPr>
              <w:rPr>
                <w:b/>
                <w:bCs/>
              </w:rPr>
            </w:pPr>
          </w:p>
        </w:tc>
      </w:tr>
    </w:tbl>
    <w:p w14:paraId="1B185376" w14:textId="77777777" w:rsidR="002925F7" w:rsidRDefault="002925F7" w:rsidP="002925F7">
      <w:pPr>
        <w:spacing w:line="240" w:lineRule="auto"/>
        <w:rPr>
          <w:b/>
          <w:bCs/>
        </w:rPr>
      </w:pPr>
    </w:p>
    <w:p w14:paraId="34EE8896" w14:textId="03D19A47" w:rsidR="00A143F5" w:rsidRDefault="00A143F5" w:rsidP="002925F7">
      <w:pPr>
        <w:spacing w:line="240" w:lineRule="auto"/>
        <w:rPr>
          <w:b/>
          <w:bCs/>
        </w:rPr>
      </w:pPr>
      <w:r>
        <w:rPr>
          <w:b/>
          <w:bCs/>
        </w:rPr>
        <w:lastRenderedPageBreak/>
        <w:t>Vyplňte následující tabulku:</w:t>
      </w:r>
    </w:p>
    <w:p w14:paraId="0F50530C" w14:textId="77777777" w:rsidR="00A143F5" w:rsidRDefault="00A143F5" w:rsidP="00167DD5">
      <w:pPr>
        <w:rPr>
          <w:b/>
          <w:bCs/>
        </w:rPr>
      </w:pP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1838"/>
        <w:gridCol w:w="2410"/>
        <w:gridCol w:w="2410"/>
        <w:gridCol w:w="2409"/>
      </w:tblGrid>
      <w:tr w:rsidR="00A143F5" w14:paraId="1DEA4E32" w14:textId="77777777" w:rsidTr="00A143F5">
        <w:tc>
          <w:tcPr>
            <w:tcW w:w="1838" w:type="dxa"/>
            <w:shd w:val="clear" w:color="auto" w:fill="E8E8E8" w:themeFill="background2"/>
          </w:tcPr>
          <w:p w14:paraId="3B2B6028" w14:textId="29EB59FA" w:rsidR="00A143F5" w:rsidRDefault="00A143F5" w:rsidP="00A143F5">
            <w:pPr>
              <w:rPr>
                <w:b/>
                <w:bCs/>
              </w:rPr>
            </w:pPr>
          </w:p>
        </w:tc>
        <w:tc>
          <w:tcPr>
            <w:tcW w:w="2410" w:type="dxa"/>
            <w:shd w:val="clear" w:color="auto" w:fill="E8E8E8" w:themeFill="background2"/>
          </w:tcPr>
          <w:p w14:paraId="0A14A0FF" w14:textId="197A53BA" w:rsidR="00A143F5" w:rsidRDefault="00A143F5" w:rsidP="00A143F5">
            <w:pPr>
              <w:jc w:val="center"/>
              <w:rPr>
                <w:b/>
                <w:bCs/>
              </w:rPr>
            </w:pPr>
            <w:r w:rsidRPr="00A143F5"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>Spořicí účet</w:t>
            </w:r>
          </w:p>
        </w:tc>
        <w:tc>
          <w:tcPr>
            <w:tcW w:w="2410" w:type="dxa"/>
            <w:shd w:val="clear" w:color="auto" w:fill="E8E8E8" w:themeFill="background2"/>
          </w:tcPr>
          <w:p w14:paraId="54710E88" w14:textId="4F141B14" w:rsidR="00A143F5" w:rsidRDefault="00A143F5" w:rsidP="00A143F5">
            <w:pPr>
              <w:jc w:val="center"/>
              <w:rPr>
                <w:b/>
                <w:bCs/>
              </w:rPr>
            </w:pPr>
            <w:r w:rsidRPr="00A143F5"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>Termínovaný účet</w:t>
            </w:r>
          </w:p>
        </w:tc>
        <w:tc>
          <w:tcPr>
            <w:tcW w:w="2409" w:type="dxa"/>
            <w:shd w:val="clear" w:color="auto" w:fill="E8E8E8" w:themeFill="background2"/>
          </w:tcPr>
          <w:p w14:paraId="10476494" w14:textId="296487F1" w:rsidR="00A143F5" w:rsidRDefault="00A143F5" w:rsidP="00A143F5">
            <w:pPr>
              <w:jc w:val="center"/>
              <w:rPr>
                <w:b/>
                <w:bCs/>
              </w:rPr>
            </w:pPr>
            <w:r w:rsidRPr="00A143F5"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>Peníze doma</w:t>
            </w:r>
          </w:p>
        </w:tc>
      </w:tr>
      <w:tr w:rsidR="00A143F5" w14:paraId="2971CF40" w14:textId="77777777" w:rsidTr="00A143F5">
        <w:tc>
          <w:tcPr>
            <w:tcW w:w="1838" w:type="dxa"/>
          </w:tcPr>
          <w:p w14:paraId="40C69221" w14:textId="1F72DAC2" w:rsidR="00A143F5" w:rsidRPr="00A143F5" w:rsidRDefault="00A143F5" w:rsidP="00A143F5">
            <w:pPr>
              <w:spacing w:before="120" w:after="12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  <w:r w:rsidRPr="00A143F5"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>Nominální hodnota na účtu po</w:t>
            </w:r>
            <w:r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 xml:space="preserve"> </w:t>
            </w:r>
            <w:r w:rsidRPr="00A143F5"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>1 roce</w:t>
            </w:r>
          </w:p>
        </w:tc>
        <w:tc>
          <w:tcPr>
            <w:tcW w:w="2410" w:type="dxa"/>
          </w:tcPr>
          <w:p w14:paraId="1CE0DE26" w14:textId="77777777" w:rsidR="00A143F5" w:rsidRDefault="00A143F5" w:rsidP="00167DD5">
            <w:pPr>
              <w:rPr>
                <w:b/>
                <w:bCs/>
              </w:rPr>
            </w:pPr>
          </w:p>
        </w:tc>
        <w:tc>
          <w:tcPr>
            <w:tcW w:w="2410" w:type="dxa"/>
          </w:tcPr>
          <w:p w14:paraId="79B70954" w14:textId="77777777" w:rsidR="00A143F5" w:rsidRDefault="00A143F5" w:rsidP="00167DD5">
            <w:pPr>
              <w:rPr>
                <w:b/>
                <w:bCs/>
              </w:rPr>
            </w:pPr>
          </w:p>
        </w:tc>
        <w:tc>
          <w:tcPr>
            <w:tcW w:w="2409" w:type="dxa"/>
          </w:tcPr>
          <w:p w14:paraId="7DEDDE30" w14:textId="77777777" w:rsidR="00A143F5" w:rsidRDefault="00A143F5" w:rsidP="00167DD5">
            <w:pPr>
              <w:rPr>
                <w:b/>
                <w:bCs/>
              </w:rPr>
            </w:pPr>
          </w:p>
        </w:tc>
      </w:tr>
      <w:tr w:rsidR="00A143F5" w14:paraId="657899AE" w14:textId="77777777" w:rsidTr="00A143F5">
        <w:tc>
          <w:tcPr>
            <w:tcW w:w="1838" w:type="dxa"/>
          </w:tcPr>
          <w:p w14:paraId="0E288ED0" w14:textId="60159EBD" w:rsidR="00A143F5" w:rsidRPr="00A143F5" w:rsidRDefault="00A143F5" w:rsidP="00A143F5">
            <w:pPr>
              <w:spacing w:before="120" w:after="12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  <w:r w:rsidRPr="00A143F5"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>Nominální hodnota na účtu po 3 letech</w:t>
            </w:r>
          </w:p>
        </w:tc>
        <w:tc>
          <w:tcPr>
            <w:tcW w:w="2410" w:type="dxa"/>
          </w:tcPr>
          <w:p w14:paraId="44FB7CC2" w14:textId="77777777" w:rsidR="00A143F5" w:rsidRDefault="00A143F5" w:rsidP="00167DD5">
            <w:pPr>
              <w:rPr>
                <w:b/>
                <w:bCs/>
              </w:rPr>
            </w:pPr>
          </w:p>
        </w:tc>
        <w:tc>
          <w:tcPr>
            <w:tcW w:w="2410" w:type="dxa"/>
          </w:tcPr>
          <w:p w14:paraId="7EEDE4FB" w14:textId="77777777" w:rsidR="00A143F5" w:rsidRDefault="00A143F5" w:rsidP="00167DD5">
            <w:pPr>
              <w:rPr>
                <w:b/>
                <w:bCs/>
              </w:rPr>
            </w:pPr>
          </w:p>
        </w:tc>
        <w:tc>
          <w:tcPr>
            <w:tcW w:w="2409" w:type="dxa"/>
          </w:tcPr>
          <w:p w14:paraId="07766E78" w14:textId="77777777" w:rsidR="00A143F5" w:rsidRDefault="00A143F5" w:rsidP="00167DD5">
            <w:pPr>
              <w:rPr>
                <w:b/>
                <w:bCs/>
              </w:rPr>
            </w:pPr>
          </w:p>
        </w:tc>
      </w:tr>
      <w:tr w:rsidR="00A143F5" w14:paraId="2ECA44E5" w14:textId="77777777" w:rsidTr="00A143F5">
        <w:trPr>
          <w:trHeight w:val="759"/>
        </w:trPr>
        <w:tc>
          <w:tcPr>
            <w:tcW w:w="1838" w:type="dxa"/>
          </w:tcPr>
          <w:p w14:paraId="5EAC88DE" w14:textId="31463785" w:rsidR="00A143F5" w:rsidRDefault="00A143F5" w:rsidP="00A143F5">
            <w:pPr>
              <w:spacing w:before="120" w:after="120"/>
              <w:rPr>
                <w:b/>
                <w:bCs/>
              </w:rPr>
            </w:pPr>
            <w:r w:rsidRPr="00A143F5"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>Garantovaný výnos A/N</w:t>
            </w:r>
          </w:p>
        </w:tc>
        <w:tc>
          <w:tcPr>
            <w:tcW w:w="2410" w:type="dxa"/>
          </w:tcPr>
          <w:p w14:paraId="1C0B92A1" w14:textId="77777777" w:rsidR="00A143F5" w:rsidRDefault="00A143F5" w:rsidP="00167DD5">
            <w:pPr>
              <w:rPr>
                <w:b/>
                <w:bCs/>
              </w:rPr>
            </w:pPr>
          </w:p>
        </w:tc>
        <w:tc>
          <w:tcPr>
            <w:tcW w:w="2410" w:type="dxa"/>
          </w:tcPr>
          <w:p w14:paraId="0304E623" w14:textId="77777777" w:rsidR="00A143F5" w:rsidRDefault="00A143F5" w:rsidP="00167DD5">
            <w:pPr>
              <w:rPr>
                <w:b/>
                <w:bCs/>
              </w:rPr>
            </w:pPr>
          </w:p>
        </w:tc>
        <w:tc>
          <w:tcPr>
            <w:tcW w:w="2409" w:type="dxa"/>
          </w:tcPr>
          <w:p w14:paraId="6DFD704E" w14:textId="77777777" w:rsidR="00A143F5" w:rsidRDefault="00A143F5" w:rsidP="00167DD5">
            <w:pPr>
              <w:rPr>
                <w:b/>
                <w:bCs/>
              </w:rPr>
            </w:pPr>
          </w:p>
        </w:tc>
      </w:tr>
      <w:tr w:rsidR="00A143F5" w14:paraId="138559F1" w14:textId="77777777" w:rsidTr="00A143F5">
        <w:tc>
          <w:tcPr>
            <w:tcW w:w="1838" w:type="dxa"/>
          </w:tcPr>
          <w:p w14:paraId="20C1C69B" w14:textId="4DC4E6ED" w:rsidR="00A143F5" w:rsidRDefault="00A143F5" w:rsidP="00A143F5">
            <w:pPr>
              <w:spacing w:before="120" w:after="120"/>
              <w:rPr>
                <w:b/>
                <w:bCs/>
              </w:rPr>
            </w:pPr>
            <w:r w:rsidRPr="00A143F5"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>Reálná hodnota celkové částky na účtu po 3 letech, tedy po očištění od inflace</w:t>
            </w:r>
          </w:p>
        </w:tc>
        <w:tc>
          <w:tcPr>
            <w:tcW w:w="2410" w:type="dxa"/>
          </w:tcPr>
          <w:p w14:paraId="44ECF1BD" w14:textId="77777777" w:rsidR="00A143F5" w:rsidRDefault="00A143F5" w:rsidP="00167DD5">
            <w:pPr>
              <w:rPr>
                <w:b/>
                <w:bCs/>
              </w:rPr>
            </w:pPr>
          </w:p>
        </w:tc>
        <w:tc>
          <w:tcPr>
            <w:tcW w:w="2410" w:type="dxa"/>
          </w:tcPr>
          <w:p w14:paraId="5102B9CC" w14:textId="77777777" w:rsidR="00A143F5" w:rsidRDefault="00A143F5" w:rsidP="00167DD5">
            <w:pPr>
              <w:rPr>
                <w:b/>
                <w:bCs/>
              </w:rPr>
            </w:pPr>
          </w:p>
        </w:tc>
        <w:tc>
          <w:tcPr>
            <w:tcW w:w="2409" w:type="dxa"/>
          </w:tcPr>
          <w:p w14:paraId="709EB4A7" w14:textId="77777777" w:rsidR="00A143F5" w:rsidRDefault="00A143F5" w:rsidP="00167DD5">
            <w:pPr>
              <w:rPr>
                <w:b/>
                <w:bCs/>
              </w:rPr>
            </w:pPr>
          </w:p>
        </w:tc>
      </w:tr>
      <w:tr w:rsidR="00A143F5" w14:paraId="49476FF8" w14:textId="77777777" w:rsidTr="00A143F5">
        <w:trPr>
          <w:trHeight w:val="2859"/>
        </w:trPr>
        <w:tc>
          <w:tcPr>
            <w:tcW w:w="1838" w:type="dxa"/>
          </w:tcPr>
          <w:p w14:paraId="7DD81BFC" w14:textId="2F1BF363" w:rsidR="00A143F5" w:rsidRDefault="00A143F5" w:rsidP="00A143F5">
            <w:pPr>
              <w:spacing w:before="120" w:after="120"/>
              <w:rPr>
                <w:b/>
                <w:bCs/>
              </w:rPr>
            </w:pPr>
            <w:r w:rsidRPr="00A143F5"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>Výhody</w:t>
            </w:r>
            <w:r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 xml:space="preserve"> </w:t>
            </w:r>
            <w:r w:rsidRPr="00A143F5"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>/</w:t>
            </w:r>
            <w:r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 xml:space="preserve"> </w:t>
            </w:r>
            <w:r w:rsidRPr="00A143F5"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>Nevýhody</w:t>
            </w:r>
          </w:p>
        </w:tc>
        <w:tc>
          <w:tcPr>
            <w:tcW w:w="2410" w:type="dxa"/>
          </w:tcPr>
          <w:p w14:paraId="66B67D8B" w14:textId="77777777" w:rsidR="00A143F5" w:rsidRDefault="00A143F5" w:rsidP="00167DD5">
            <w:pPr>
              <w:rPr>
                <w:b/>
                <w:bCs/>
              </w:rPr>
            </w:pPr>
          </w:p>
        </w:tc>
        <w:tc>
          <w:tcPr>
            <w:tcW w:w="2410" w:type="dxa"/>
          </w:tcPr>
          <w:p w14:paraId="01FB2606" w14:textId="77777777" w:rsidR="00A143F5" w:rsidRDefault="00A143F5" w:rsidP="00167DD5">
            <w:pPr>
              <w:rPr>
                <w:b/>
                <w:bCs/>
              </w:rPr>
            </w:pPr>
          </w:p>
        </w:tc>
        <w:tc>
          <w:tcPr>
            <w:tcW w:w="2409" w:type="dxa"/>
          </w:tcPr>
          <w:p w14:paraId="1AEE7692" w14:textId="77777777" w:rsidR="00A143F5" w:rsidRDefault="00A143F5" w:rsidP="00167DD5">
            <w:pPr>
              <w:rPr>
                <w:b/>
                <w:bCs/>
              </w:rPr>
            </w:pPr>
          </w:p>
        </w:tc>
      </w:tr>
    </w:tbl>
    <w:p w14:paraId="50E7FA4E" w14:textId="77777777" w:rsidR="00A143F5" w:rsidRDefault="00A143F5" w:rsidP="00167DD5">
      <w:pPr>
        <w:rPr>
          <w:b/>
          <w:bCs/>
        </w:rPr>
      </w:pPr>
    </w:p>
    <w:p w14:paraId="22E1462F" w14:textId="77777777" w:rsidR="002925F7" w:rsidRDefault="002925F7" w:rsidP="00167DD5">
      <w:pPr>
        <w:rPr>
          <w:rFonts w:ascii="Lato" w:eastAsia="Aptos" w:hAnsi="Lato" w:cs="Cambria Math"/>
          <w:color w:val="0073CF"/>
          <w:sz w:val="40"/>
          <w:szCs w:val="40"/>
        </w:rPr>
      </w:pPr>
    </w:p>
    <w:p w14:paraId="288EFA5A" w14:textId="0F469C27" w:rsidR="00A143F5" w:rsidRDefault="00A143F5" w:rsidP="00167DD5">
      <w:pPr>
        <w:rPr>
          <w:rFonts w:eastAsia="Times New Roman" w:cs="Times New Roman"/>
          <w:b/>
          <w:bCs/>
          <w:color w:val="0073CF"/>
          <w:kern w:val="0"/>
          <w:sz w:val="28"/>
          <w:szCs w:val="28"/>
          <w:lang w:eastAsia="cs-CZ"/>
          <w14:ligatures w14:val="none"/>
        </w:rPr>
      </w:pPr>
      <w:r w:rsidRPr="00B8423D">
        <w:rPr>
          <w:rFonts w:ascii="Lato" w:eastAsia="Aptos" w:hAnsi="Lato" w:cs="Cambria Math"/>
          <w:color w:val="0073CF"/>
          <w:sz w:val="40"/>
          <w:szCs w:val="40"/>
        </w:rPr>
        <w:t xml:space="preserve">❻ </w:t>
      </w:r>
      <w:r w:rsidRPr="00A143F5">
        <w:rPr>
          <w:rFonts w:eastAsia="Times New Roman" w:cs="Times New Roman"/>
          <w:b/>
          <w:bCs/>
          <w:color w:val="0073CF"/>
          <w:kern w:val="0"/>
          <w:sz w:val="28"/>
          <w:szCs w:val="28"/>
          <w:lang w:eastAsia="cs-CZ"/>
          <w14:ligatures w14:val="none"/>
        </w:rPr>
        <w:t>Kvíz: Vyznáte se ve spořicích produktech?</w:t>
      </w:r>
    </w:p>
    <w:p w14:paraId="13AA2C36" w14:textId="1C7A1F49" w:rsidR="00B129A9" w:rsidRPr="00B129A9" w:rsidRDefault="00B129A9" w:rsidP="00B129A9">
      <w:pPr>
        <w:spacing w:line="240" w:lineRule="auto"/>
        <w:rPr>
          <w:rFonts w:eastAsia="Aptos" w:cs="Arial"/>
        </w:rPr>
      </w:pPr>
      <w:r w:rsidRPr="00B129A9">
        <w:rPr>
          <w:rFonts w:eastAsia="Aptos" w:cs="Arial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8879160" wp14:editId="1C7582A7">
                <wp:simplePos x="0" y="0"/>
                <wp:positionH relativeFrom="column">
                  <wp:posOffset>338455</wp:posOffset>
                </wp:positionH>
                <wp:positionV relativeFrom="paragraph">
                  <wp:posOffset>172720</wp:posOffset>
                </wp:positionV>
                <wp:extent cx="4326890" cy="787400"/>
                <wp:effectExtent l="0" t="0" r="0" b="0"/>
                <wp:wrapNone/>
                <wp:docPr id="1697909197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6890" cy="787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C8FD20" w14:textId="06F84458" w:rsidR="00B129A9" w:rsidRPr="00EE51E4" w:rsidRDefault="00B129A9" w:rsidP="00B129A9">
                            <w:pPr>
                              <w:spacing w:before="120" w:line="360" w:lineRule="auto"/>
                              <w:rPr>
                                <w:rFonts w:eastAsia="Aptos" w:cs="Times New Roman"/>
                                <w:sz w:val="18"/>
                                <w:szCs w:val="18"/>
                              </w:rPr>
                            </w:pPr>
                            <w:r>
                              <w:t>Kvíz vznikl pod záštitou Garančního systému finančního trhu.</w:t>
                            </w:r>
                            <w:r w:rsidRPr="00EE51E4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E51E4">
                              <w:rPr>
                                <w:rFonts w:eastAsia="Aptos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AA39D13" w14:textId="6CE4A5FF" w:rsidR="00B129A9" w:rsidRPr="00B129A9" w:rsidRDefault="00B129A9" w:rsidP="00B129A9">
                            <w:pPr>
                              <w:rPr>
                                <w:rStyle w:val="Hypertextovodkaz1"/>
                                <w:rFonts w:cs="Times New Roman"/>
                                <w:sz w:val="12"/>
                                <w:szCs w:val="12"/>
                              </w:rPr>
                            </w:pPr>
                            <w:hyperlink r:id="rId17">
                              <w:r w:rsidRPr="00B129A9">
                                <w:rPr>
                                  <w:rStyle w:val="Hypertextovodkaz"/>
                                  <w:rFonts w:cs="Times New Roman"/>
                                  <w:sz w:val="18"/>
                                  <w:szCs w:val="18"/>
                                </w:rPr>
                                <w:t>https://1url.cz/VJf4D</w:t>
                              </w:r>
                            </w:hyperlink>
                            <w:r w:rsidRPr="00B129A9">
                              <w:rPr>
                                <w:rFonts w:eastAsia="Aptos" w:cs="Times New Roman"/>
                                <w:sz w:val="12"/>
                                <w:szCs w:val="12"/>
                              </w:rPr>
                              <w:t xml:space="preserve">    </w:t>
                            </w:r>
                            <w:r w:rsidRPr="00B129A9">
                              <w:rPr>
                                <w:rFonts w:eastAsia="Aptos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1CDC3D6" w14:textId="77777777" w:rsidR="00B129A9" w:rsidRPr="00EE51E4" w:rsidRDefault="00B129A9" w:rsidP="00B129A9">
                            <w:pPr>
                              <w:spacing w:before="120"/>
                              <w:rPr>
                                <w:rFonts w:cs="Times New Roman"/>
                                <w:b/>
                                <w:bCs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79160" id="_x0000_s1029" type="#_x0000_t202" style="position:absolute;margin-left:26.65pt;margin-top:13.6pt;width:340.7pt;height:62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" filled="f" stroked="f" strokeweight=".5pt">
                <v:textbox>
                  <w:txbxContent>
                    <w:p w14:paraId="75C8FD20" w14:textId="06F84458" w:rsidR="00B129A9" w:rsidRPr="00EE51E4" w:rsidRDefault="00B129A9" w:rsidP="00B129A9">
                      <w:pPr>
                        <w:spacing w:before="120" w:line="360" w:lineRule="auto"/>
                        <w:rPr>
                          <w:rFonts w:eastAsia="Aptos" w:cs="Times New Roman"/>
                          <w:sz w:val="18"/>
                          <w:szCs w:val="18"/>
                        </w:rPr>
                      </w:pPr>
                      <w:r>
                        <w:t>Kvíz vznikl pod záštitou Garančního systému finančního trhu.</w:t>
                      </w:r>
                      <w:r w:rsidRPr="00EE51E4">
                        <w:rPr>
                          <w:rFonts w:cs="Times New Roman"/>
                          <w:sz w:val="18"/>
                          <w:szCs w:val="18"/>
                        </w:rPr>
                        <w:t xml:space="preserve"> </w:t>
                      </w:r>
                      <w:r w:rsidRPr="00EE51E4">
                        <w:rPr>
                          <w:rFonts w:eastAsia="Aptos" w:cs="Times New Roman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AA39D13" w14:textId="6CE4A5FF" w:rsidR="00B129A9" w:rsidRPr="00B129A9" w:rsidRDefault="00B129A9" w:rsidP="00B129A9">
                      <w:pPr>
                        <w:rPr>
                          <w:rStyle w:val="Hypertextovodkaz1"/>
                          <w:rFonts w:cs="Times New Roman"/>
                          <w:sz w:val="12"/>
                          <w:szCs w:val="12"/>
                        </w:rPr>
                      </w:pPr>
                      <w:hyperlink r:id="rId18">
                        <w:r w:rsidRPr="00B129A9">
                          <w:rPr>
                            <w:rStyle w:val="Hypertextovodkaz"/>
                            <w:rFonts w:cs="Times New Roman"/>
                            <w:sz w:val="18"/>
                            <w:szCs w:val="18"/>
                          </w:rPr>
                          <w:t>https://1url.cz/VJf4D</w:t>
                        </w:r>
                      </w:hyperlink>
                      <w:r w:rsidRPr="00B129A9">
                        <w:rPr>
                          <w:rFonts w:eastAsia="Aptos" w:cs="Times New Roman"/>
                          <w:sz w:val="12"/>
                          <w:szCs w:val="12"/>
                        </w:rPr>
                        <w:t xml:space="preserve">    </w:t>
                      </w:r>
                      <w:r w:rsidRPr="00B129A9">
                        <w:rPr>
                          <w:rFonts w:eastAsia="Aptos" w:cs="Times New Roman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1CDC3D6" w14:textId="77777777" w:rsidR="00B129A9" w:rsidRPr="00EE51E4" w:rsidRDefault="00B129A9" w:rsidP="00B129A9">
                      <w:pPr>
                        <w:spacing w:before="120"/>
                        <w:rPr>
                          <w:rFonts w:cs="Times New Roman"/>
                          <w:b/>
                          <w:bCs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26EE2AC" w14:textId="3FB8EFF8" w:rsidR="00B129A9" w:rsidRPr="00B129A9" w:rsidRDefault="00B129A9" w:rsidP="00B129A9">
      <w:pPr>
        <w:spacing w:line="240" w:lineRule="auto"/>
        <w:rPr>
          <w:rFonts w:eastAsia="Aptos" w:cs="Arial"/>
        </w:rPr>
      </w:pPr>
      <w:r w:rsidRPr="00B129A9">
        <w:rPr>
          <w:rFonts w:eastAsia="Aptos" w:cs="Arial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3EF0CD13" wp14:editId="45ECF0CF">
                <wp:simplePos x="0" y="0"/>
                <wp:positionH relativeFrom="column">
                  <wp:posOffset>21532</wp:posOffset>
                </wp:positionH>
                <wp:positionV relativeFrom="paragraph">
                  <wp:posOffset>16048</wp:posOffset>
                </wp:positionV>
                <wp:extent cx="5705475" cy="810491"/>
                <wp:effectExtent l="0" t="0" r="9525" b="8890"/>
                <wp:wrapNone/>
                <wp:docPr id="1933693501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810491"/>
                        </a:xfrm>
                        <a:prstGeom prst="roundRect">
                          <a:avLst>
                            <a:gd name="adj" fmla="val 7906"/>
                          </a:avLst>
                        </a:prstGeom>
                        <a:solidFill>
                          <a:srgbClr val="E8E8E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DEABBB" w14:textId="77777777" w:rsidR="00B129A9" w:rsidRPr="00EE51E4" w:rsidRDefault="00B129A9" w:rsidP="00B129A9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F0CD13" id="_x0000_s1030" style="position:absolute;margin-left:1.7pt;margin-top:1.25pt;width:449.25pt;height:63.8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1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" fillcolor="#e8e8e8" stroked="f" strokeweight="1pt">
                <v:stroke joinstyle="miter"/>
                <v:textbox>
                  <w:txbxContent>
                    <w:p w14:paraId="3DDEABBB" w14:textId="77777777" w:rsidR="00B129A9" w:rsidRPr="00EE51E4" w:rsidRDefault="00B129A9" w:rsidP="00B129A9">
                      <w:pPr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52" behindDoc="0" locked="0" layoutInCell="1" allowOverlap="1" wp14:anchorId="7D8E8560" wp14:editId="2F805CD1">
            <wp:simplePos x="0" y="0"/>
            <wp:positionH relativeFrom="column">
              <wp:posOffset>4939377</wp:posOffset>
            </wp:positionH>
            <wp:positionV relativeFrom="paragraph">
              <wp:posOffset>64712</wp:posOffset>
            </wp:positionV>
            <wp:extent cx="718127" cy="718127"/>
            <wp:effectExtent l="0" t="0" r="6350" b="6350"/>
            <wp:wrapNone/>
            <wp:docPr id="155745505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455053" name="Picture 1557455053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127" cy="7181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29A9">
        <w:rPr>
          <w:rFonts w:eastAsia="Aptos" w:cs="Times New Roman"/>
          <w:noProof/>
        </w:rPr>
        <w:drawing>
          <wp:anchor distT="0" distB="0" distL="114300" distR="114300" simplePos="0" relativeHeight="251658251" behindDoc="0" locked="0" layoutInCell="1" allowOverlap="1" wp14:anchorId="5C3860AD" wp14:editId="2D657E81">
            <wp:simplePos x="0" y="0"/>
            <wp:positionH relativeFrom="column">
              <wp:posOffset>66675</wp:posOffset>
            </wp:positionH>
            <wp:positionV relativeFrom="paragraph">
              <wp:posOffset>25547</wp:posOffset>
            </wp:positionV>
            <wp:extent cx="339090" cy="339090"/>
            <wp:effectExtent l="0" t="0" r="0" b="3810"/>
            <wp:wrapNone/>
            <wp:docPr id="1129914646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129A9">
        <w:rPr>
          <w:rFonts w:eastAsia="Aptos" w:cs="Times New Roman"/>
          <w:noProof/>
        </w:rPr>
        <w:drawing>
          <wp:inline distT="0" distB="0" distL="0" distR="0" wp14:anchorId="6A14BC4D" wp14:editId="3888B3A2">
            <wp:extent cx="339090" cy="339090"/>
            <wp:effectExtent l="0" t="0" r="0" b="3810"/>
            <wp:docPr id="152279602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A85CC" w14:textId="77777777" w:rsidR="00B129A9" w:rsidRPr="00B129A9" w:rsidRDefault="00B129A9" w:rsidP="00B129A9">
      <w:pPr>
        <w:spacing w:line="240" w:lineRule="auto"/>
        <w:rPr>
          <w:rFonts w:eastAsia="Aptos" w:cs="Arial"/>
        </w:rPr>
      </w:pPr>
    </w:p>
    <w:p w14:paraId="0FEBCE7D" w14:textId="77777777" w:rsidR="00B129A9" w:rsidRPr="00B129A9" w:rsidRDefault="00B129A9" w:rsidP="00B129A9">
      <w:pPr>
        <w:spacing w:after="160" w:line="278" w:lineRule="auto"/>
        <w:rPr>
          <w:rFonts w:cs="Times New Roman"/>
          <w:lang w:val="en-GB"/>
        </w:rPr>
      </w:pPr>
    </w:p>
    <w:p w14:paraId="645D40B0" w14:textId="77777777" w:rsidR="00B129A9" w:rsidRPr="00B129A9" w:rsidRDefault="00B129A9" w:rsidP="00B129A9">
      <w:pPr>
        <w:spacing w:after="160" w:line="278" w:lineRule="auto"/>
        <w:rPr>
          <w:rFonts w:cs="Times New Roman"/>
          <w:lang w:val="en-GB"/>
        </w:rPr>
      </w:pPr>
    </w:p>
    <w:p w14:paraId="201D45E8" w14:textId="77777777" w:rsidR="00B129A9" w:rsidRPr="00A143F5" w:rsidRDefault="00B129A9" w:rsidP="00167DD5">
      <w:pPr>
        <w:rPr>
          <w:b/>
          <w:bCs/>
          <w:color w:val="0073CF"/>
        </w:rPr>
      </w:pPr>
    </w:p>
    <w:sectPr w:rsidR="00B129A9" w:rsidRPr="00A143F5">
      <w:headerReference w:type="default" r:id="rId20"/>
      <w:foot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4D0A1" w14:textId="77777777" w:rsidR="00B83E2D" w:rsidRDefault="00B83E2D" w:rsidP="00E10F3D">
      <w:pPr>
        <w:spacing w:line="240" w:lineRule="auto"/>
      </w:pPr>
      <w:r>
        <w:separator/>
      </w:r>
    </w:p>
  </w:endnote>
  <w:endnote w:type="continuationSeparator" w:id="0">
    <w:p w14:paraId="3C7CFB13" w14:textId="77777777" w:rsidR="00B83E2D" w:rsidRDefault="00B83E2D" w:rsidP="00E10F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277732"/>
      <w:docPartObj>
        <w:docPartGallery w:val="Page Numbers (Bottom of Page)"/>
        <w:docPartUnique/>
      </w:docPartObj>
    </w:sdtPr>
    <w:sdtEndPr/>
    <w:sdtContent>
      <w:p w14:paraId="5BAD5C3D" w14:textId="04C876C7" w:rsidR="00B31DF1" w:rsidRPr="00B31DF1" w:rsidRDefault="00B31DF1" w:rsidP="00B31DF1">
        <w:pPr>
          <w:pStyle w:val="Zpat"/>
          <w:rPr>
            <w:i/>
            <w:iCs/>
          </w:rPr>
        </w:pPr>
        <w:r w:rsidRPr="00B31DF1">
          <w:rPr>
            <w:i/>
            <w:iCs/>
          </w:rPr>
          <w:fldChar w:fldCharType="begin"/>
        </w:r>
        <w:r w:rsidRPr="00B31DF1">
          <w:rPr>
            <w:i/>
            <w:iCs/>
          </w:rPr>
          <w:instrText>PAGE   \* MERGEFORMAT</w:instrText>
        </w:r>
        <w:r w:rsidRPr="00B31DF1">
          <w:rPr>
            <w:i/>
            <w:iCs/>
          </w:rPr>
          <w:fldChar w:fldCharType="separate"/>
        </w:r>
        <w:r w:rsidRPr="00B31DF1">
          <w:rPr>
            <w:i/>
            <w:iCs/>
          </w:rPr>
          <w:t>2</w:t>
        </w:r>
        <w:r w:rsidRPr="00B31DF1">
          <w:rPr>
            <w:i/>
            <w:iCs/>
          </w:rPr>
          <w:fldChar w:fldCharType="end"/>
        </w:r>
        <w:r w:rsidRPr="00B31DF1">
          <w:rPr>
            <w:i/>
            <w:iCs/>
          </w:rPr>
          <w:t xml:space="preserve"> </w:t>
        </w:r>
        <w:sdt>
          <w:sdtPr>
            <w:rPr>
              <w:i/>
              <w:iCs/>
            </w:rPr>
            <w:id w:val="-193236956"/>
            <w:docPartObj>
              <w:docPartGallery w:val="Page Numbers (Bottom of Page)"/>
              <w:docPartUnique/>
            </w:docPartObj>
          </w:sdtPr>
          <w:sdtEndPr/>
          <w:sdtContent>
            <w:r>
              <w:rPr>
                <w:i/>
                <w:iCs/>
              </w:rPr>
              <w:tab/>
            </w:r>
            <w:r>
              <w:rPr>
                <w:i/>
                <w:iCs/>
              </w:rPr>
              <w:tab/>
            </w:r>
            <w:r w:rsidRPr="00B31DF1">
              <w:rPr>
                <w:i/>
                <w:iCs/>
              </w:rPr>
              <w:t>Úspory, spořicí účty, termínované vklady</w:t>
            </w:r>
          </w:sdtContent>
        </w:sdt>
      </w:p>
      <w:p w14:paraId="5E3025A5" w14:textId="24B88773" w:rsidR="00B31DF1" w:rsidRDefault="00B83E2D">
        <w:pPr>
          <w:pStyle w:val="Zpat"/>
        </w:pPr>
      </w:p>
    </w:sdtContent>
  </w:sdt>
  <w:p w14:paraId="63E88D1D" w14:textId="77777777" w:rsidR="00BB503D" w:rsidRDefault="00BB503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D6C74" w14:textId="77777777" w:rsidR="00B83E2D" w:rsidRDefault="00B83E2D" w:rsidP="00E10F3D">
      <w:pPr>
        <w:spacing w:line="240" w:lineRule="auto"/>
      </w:pPr>
      <w:r>
        <w:separator/>
      </w:r>
    </w:p>
  </w:footnote>
  <w:footnote w:type="continuationSeparator" w:id="0">
    <w:p w14:paraId="67E7B83A" w14:textId="77777777" w:rsidR="00B83E2D" w:rsidRDefault="00B83E2D" w:rsidP="00E10F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EF1" w14:textId="78581872" w:rsidR="00E10F3D" w:rsidRPr="00E10F3D" w:rsidRDefault="00E10F3D" w:rsidP="00E10F3D">
    <w:pPr>
      <w:pStyle w:val="Zhlav"/>
      <w:jc w:val="right"/>
      <w:rPr>
        <w:i/>
        <w:iCs/>
      </w:rPr>
    </w:pPr>
    <w:r w:rsidRPr="00E10F3D">
      <w:rPr>
        <w:i/>
        <w:iCs/>
      </w:rPr>
      <w:t>Pracovní listy pro žáka</w:t>
    </w:r>
  </w:p>
  <w:p w14:paraId="2BD285C1" w14:textId="77777777" w:rsidR="00E10F3D" w:rsidRDefault="00E10F3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B15E9"/>
    <w:multiLevelType w:val="multilevel"/>
    <w:tmpl w:val="A63AA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B27E7F"/>
    <w:multiLevelType w:val="hybridMultilevel"/>
    <w:tmpl w:val="54E66AD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BE65D3E"/>
    <w:multiLevelType w:val="multilevel"/>
    <w:tmpl w:val="994ED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9190902">
    <w:abstractNumId w:val="0"/>
  </w:num>
  <w:num w:numId="2" w16cid:durableId="1060903017">
    <w:abstractNumId w:val="2"/>
  </w:num>
  <w:num w:numId="3" w16cid:durableId="1501234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F3D"/>
    <w:rsid w:val="0003533E"/>
    <w:rsid w:val="000C224D"/>
    <w:rsid w:val="00142020"/>
    <w:rsid w:val="00147053"/>
    <w:rsid w:val="001501D5"/>
    <w:rsid w:val="00167DD5"/>
    <w:rsid w:val="0018018E"/>
    <w:rsid w:val="0021482A"/>
    <w:rsid w:val="002925F7"/>
    <w:rsid w:val="00342EB2"/>
    <w:rsid w:val="00360D46"/>
    <w:rsid w:val="003963DB"/>
    <w:rsid w:val="003C64BE"/>
    <w:rsid w:val="003D270B"/>
    <w:rsid w:val="003D59E8"/>
    <w:rsid w:val="00457128"/>
    <w:rsid w:val="004A071A"/>
    <w:rsid w:val="00501E23"/>
    <w:rsid w:val="00531956"/>
    <w:rsid w:val="005427D2"/>
    <w:rsid w:val="005508E3"/>
    <w:rsid w:val="005658E6"/>
    <w:rsid w:val="005703A3"/>
    <w:rsid w:val="005B4338"/>
    <w:rsid w:val="005C52AD"/>
    <w:rsid w:val="005E2D1B"/>
    <w:rsid w:val="00654127"/>
    <w:rsid w:val="006648E5"/>
    <w:rsid w:val="00680245"/>
    <w:rsid w:val="0069467E"/>
    <w:rsid w:val="006A7B07"/>
    <w:rsid w:val="006C189E"/>
    <w:rsid w:val="006C2C8D"/>
    <w:rsid w:val="00712ADE"/>
    <w:rsid w:val="007264D1"/>
    <w:rsid w:val="007448F3"/>
    <w:rsid w:val="007B59B4"/>
    <w:rsid w:val="007E2625"/>
    <w:rsid w:val="008143A8"/>
    <w:rsid w:val="00881178"/>
    <w:rsid w:val="009218E9"/>
    <w:rsid w:val="009441A8"/>
    <w:rsid w:val="00947D08"/>
    <w:rsid w:val="00974AEE"/>
    <w:rsid w:val="009914C0"/>
    <w:rsid w:val="00A04A84"/>
    <w:rsid w:val="00A075FB"/>
    <w:rsid w:val="00A143F5"/>
    <w:rsid w:val="00A52EAC"/>
    <w:rsid w:val="00A90B2D"/>
    <w:rsid w:val="00AA0FE0"/>
    <w:rsid w:val="00AB2CAB"/>
    <w:rsid w:val="00AF47AD"/>
    <w:rsid w:val="00B04093"/>
    <w:rsid w:val="00B0729F"/>
    <w:rsid w:val="00B129A9"/>
    <w:rsid w:val="00B31DF1"/>
    <w:rsid w:val="00B83E2D"/>
    <w:rsid w:val="00B8423D"/>
    <w:rsid w:val="00B9766F"/>
    <w:rsid w:val="00BB503D"/>
    <w:rsid w:val="00C43EF6"/>
    <w:rsid w:val="00CD02C3"/>
    <w:rsid w:val="00CF55BD"/>
    <w:rsid w:val="00CF7425"/>
    <w:rsid w:val="00D44486"/>
    <w:rsid w:val="00D4494F"/>
    <w:rsid w:val="00D72680"/>
    <w:rsid w:val="00D77A42"/>
    <w:rsid w:val="00E073FB"/>
    <w:rsid w:val="00E10F3D"/>
    <w:rsid w:val="00E56AA2"/>
    <w:rsid w:val="00E83EBD"/>
    <w:rsid w:val="00EC1D25"/>
    <w:rsid w:val="00EC2395"/>
    <w:rsid w:val="00EC47EF"/>
    <w:rsid w:val="00ED4EEF"/>
    <w:rsid w:val="00EE644A"/>
    <w:rsid w:val="00EF72EB"/>
    <w:rsid w:val="00F9250E"/>
    <w:rsid w:val="00F971C8"/>
    <w:rsid w:val="00FE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E58BD"/>
  <w15:chartTrackingRefBased/>
  <w15:docId w15:val="{FA57609D-7A4E-4B7B-8671-9C4A9A3D1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7DD5"/>
    <w:pPr>
      <w:spacing w:line="276" w:lineRule="auto"/>
    </w:pPr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E10F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10F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10F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10F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10F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10F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10F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10F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10F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10F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10F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10F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10F3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10F3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10F3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10F3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10F3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10F3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10F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10F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10F3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10F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10F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10F3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10F3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10F3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10F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10F3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10F3D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E10F3D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E10F3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10F3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10F3D"/>
    <w:rPr>
      <w:rFonts w:ascii="Times New Roman" w:hAnsi="Times New Roman"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E10F3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10F3D"/>
  </w:style>
  <w:style w:type="paragraph" w:styleId="Zpat">
    <w:name w:val="footer"/>
    <w:basedOn w:val="Normln"/>
    <w:link w:val="ZpatChar"/>
    <w:uiPriority w:val="99"/>
    <w:unhideWhenUsed/>
    <w:rsid w:val="00E10F3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10F3D"/>
  </w:style>
  <w:style w:type="paragraph" w:styleId="Normlnweb">
    <w:name w:val="Normal (Web)"/>
    <w:basedOn w:val="Normln"/>
    <w:uiPriority w:val="99"/>
    <w:unhideWhenUsed/>
    <w:rsid w:val="00E10F3D"/>
    <w:pPr>
      <w:spacing w:before="100" w:beforeAutospacing="1" w:after="100" w:afterAutospacing="1"/>
    </w:pPr>
    <w:rPr>
      <w:rFonts w:eastAsia="Times New Roman" w:cs="Times New Roman"/>
      <w:kern w:val="0"/>
      <w:lang w:eastAsia="cs-CZ"/>
      <w14:ligatures w14:val="none"/>
    </w:rPr>
  </w:style>
  <w:style w:type="table" w:customStyle="1" w:styleId="Mkatabulky2">
    <w:name w:val="Mřížka tabulky2"/>
    <w:basedOn w:val="Normlntabulka"/>
    <w:next w:val="Mkatabulky"/>
    <w:uiPriority w:val="39"/>
    <w:rsid w:val="007E2625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textovodkaz1">
    <w:name w:val="Hypertextový odkaz1"/>
    <w:basedOn w:val="Standardnpsmoodstavce"/>
    <w:uiPriority w:val="99"/>
    <w:unhideWhenUsed/>
    <w:rsid w:val="003D270B"/>
    <w:rPr>
      <w:color w:val="467886"/>
      <w:u w:val="single"/>
    </w:rPr>
  </w:style>
  <w:style w:type="character" w:styleId="Hypertextovodkaz">
    <w:name w:val="Hyperlink"/>
    <w:basedOn w:val="Standardnpsmoodstavce"/>
    <w:uiPriority w:val="99"/>
    <w:unhideWhenUsed/>
    <w:rsid w:val="003D270B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D270B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3D270B"/>
    <w:rPr>
      <w:color w:val="96607D" w:themeColor="followedHyperlink"/>
      <w:u w:val="singl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E35C2"/>
    <w:pPr>
      <w:spacing w:line="240" w:lineRule="auto"/>
    </w:pPr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E35C2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finance.cz" TargetMode="External"/><Relationship Id="rId18" Type="http://schemas.openxmlformats.org/officeDocument/2006/relationships/hyperlink" Target="https://1url.cz/VJf4D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mesec.cz" TargetMode="External"/><Relationship Id="rId17" Type="http://schemas.openxmlformats.org/officeDocument/2006/relationships/hyperlink" Target="https://1url.cz/VJf4D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enize.cz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hyperlink" Target="https://www.finance.cz" TargetMode="Externa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www.mesec.cz" TargetMode="External"/><Relationship Id="rId14" Type="http://schemas.openxmlformats.org/officeDocument/2006/relationships/hyperlink" Target="https://www.penize.cz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A02E9-44A9-49E5-B44C-722E1F094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1269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Bird Lucie</dc:creator>
  <cp:keywords/>
  <dc:description/>
  <cp:lastModifiedBy>Bird Lucie</cp:lastModifiedBy>
  <cp:revision>41</cp:revision>
  <dcterms:created xsi:type="dcterms:W3CDTF">2026-03-15T22:51:00Z</dcterms:created>
  <dcterms:modified xsi:type="dcterms:W3CDTF">2026-06-28T10:17:00Z</dcterms:modified>
</cp:coreProperties>
</file>